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9D" w:rsidRDefault="00EC35D2" w:rsidP="00914DBC">
      <w:pPr>
        <w:ind w:left="2160" w:firstLine="720"/>
        <w:rPr>
          <w:b/>
          <w:sz w:val="32"/>
        </w:rPr>
      </w:pPr>
      <w:r w:rsidRPr="00D264B7">
        <w:rPr>
          <w:b/>
          <w:sz w:val="32"/>
        </w:rPr>
        <w:t xml:space="preserve">Rosstulla School </w:t>
      </w:r>
    </w:p>
    <w:p w:rsidR="00EC35D2" w:rsidRPr="00D264B7" w:rsidRDefault="00343D9D">
      <w:pPr>
        <w:jc w:val="center"/>
        <w:rPr>
          <w:b/>
          <w:sz w:val="32"/>
        </w:rPr>
      </w:pPr>
      <w:r>
        <w:rPr>
          <w:b/>
          <w:sz w:val="32"/>
        </w:rPr>
        <w:t>Board of Governors</w:t>
      </w:r>
      <w:r w:rsidR="00854540">
        <w:rPr>
          <w:b/>
          <w:sz w:val="32"/>
        </w:rPr>
        <w:t>’</w:t>
      </w:r>
      <w:r w:rsidR="002E4B35">
        <w:rPr>
          <w:b/>
          <w:sz w:val="32"/>
        </w:rPr>
        <w:t xml:space="preserve"> </w:t>
      </w:r>
      <w:r w:rsidR="002B6167">
        <w:rPr>
          <w:b/>
          <w:sz w:val="32"/>
        </w:rPr>
        <w:t>Report 2016</w:t>
      </w:r>
      <w:r w:rsidR="00AC42A8" w:rsidRPr="00D264B7">
        <w:rPr>
          <w:b/>
          <w:sz w:val="32"/>
        </w:rPr>
        <w:t>/</w:t>
      </w:r>
      <w:r w:rsidR="00EC35D2" w:rsidRPr="00D264B7">
        <w:rPr>
          <w:b/>
          <w:sz w:val="32"/>
        </w:rPr>
        <w:t>20</w:t>
      </w:r>
      <w:r w:rsidR="002B6167">
        <w:rPr>
          <w:b/>
          <w:sz w:val="32"/>
        </w:rPr>
        <w:t>17</w:t>
      </w:r>
    </w:p>
    <w:p w:rsidR="00EC35D2" w:rsidRPr="00D264B7" w:rsidRDefault="00EC35D2">
      <w:pPr>
        <w:jc w:val="both"/>
        <w:rPr>
          <w:b/>
          <w:sz w:val="32"/>
        </w:rPr>
      </w:pPr>
    </w:p>
    <w:p w:rsidR="00EC35D2" w:rsidRPr="00D264B7" w:rsidRDefault="00EC35D2">
      <w:pPr>
        <w:jc w:val="both"/>
        <w:rPr>
          <w:b/>
        </w:rPr>
      </w:pPr>
      <w:r w:rsidRPr="00D264B7">
        <w:rPr>
          <w:b/>
        </w:rPr>
        <w:t>Membership of the Board of Governors</w:t>
      </w:r>
    </w:p>
    <w:p w:rsidR="00283840" w:rsidRPr="00D264B7" w:rsidRDefault="00283840" w:rsidP="00283840">
      <w:pPr>
        <w:jc w:val="both"/>
      </w:pPr>
      <w:r w:rsidRPr="00D264B7">
        <w:t>Dr. A. Preston (Chairp</w:t>
      </w:r>
      <w:r w:rsidR="00FA6B88">
        <w:t>erson)-member nominated by EA</w:t>
      </w:r>
    </w:p>
    <w:p w:rsidR="00EC35D2" w:rsidRPr="00D264B7" w:rsidRDefault="00283840">
      <w:pPr>
        <w:jc w:val="both"/>
      </w:pPr>
      <w:r w:rsidRPr="00D264B7">
        <w:t>Mrs. L. Stewart (Vice-Chairp</w:t>
      </w:r>
      <w:r w:rsidR="00FA6B88">
        <w:t>erson) member nominated by EA</w:t>
      </w:r>
    </w:p>
    <w:p w:rsidR="00EC35D2" w:rsidRPr="00D264B7" w:rsidRDefault="00F917F0">
      <w:pPr>
        <w:jc w:val="both"/>
      </w:pPr>
      <w:r w:rsidRPr="00D264B7">
        <w:t>Miss</w:t>
      </w:r>
      <w:r w:rsidR="00EC35D2" w:rsidRPr="00D264B7">
        <w:t xml:space="preserve"> </w:t>
      </w:r>
      <w:r w:rsidR="00FF4DBF" w:rsidRPr="00D264B7">
        <w:t>H. Bracefield me</w:t>
      </w:r>
      <w:r w:rsidR="00EC35D2" w:rsidRPr="00D264B7">
        <w:t xml:space="preserve">mber nominated </w:t>
      </w:r>
      <w:r w:rsidR="00FF4DBF" w:rsidRPr="00D264B7">
        <w:t>by</w:t>
      </w:r>
      <w:r w:rsidR="00FA6B88">
        <w:t xml:space="preserve"> EA</w:t>
      </w:r>
    </w:p>
    <w:p w:rsidR="00EC35D2" w:rsidRPr="00D264B7" w:rsidRDefault="00E35F99">
      <w:pPr>
        <w:jc w:val="both"/>
      </w:pPr>
      <w:r>
        <w:t>Miss N. Dowey</w:t>
      </w:r>
      <w:r w:rsidR="00EC35D2" w:rsidRPr="00D264B7">
        <w:t xml:space="preserve"> member nominated by Dept. of Education   </w:t>
      </w:r>
    </w:p>
    <w:p w:rsidR="00283840" w:rsidRPr="00D264B7" w:rsidRDefault="00283840" w:rsidP="00283840">
      <w:pPr>
        <w:jc w:val="both"/>
      </w:pPr>
      <w:r w:rsidRPr="00D264B7">
        <w:t>Mrs. K. Newman member nominated by Dept. of Education</w:t>
      </w:r>
    </w:p>
    <w:p w:rsidR="00EC35D2" w:rsidRPr="00D264B7" w:rsidRDefault="00A423BB">
      <w:pPr>
        <w:jc w:val="both"/>
      </w:pPr>
      <w:r>
        <w:t>Mr. R. Woods</w:t>
      </w:r>
      <w:r w:rsidR="00283840" w:rsidRPr="00D264B7">
        <w:t xml:space="preserve"> </w:t>
      </w:r>
      <w:r w:rsidR="00EC35D2" w:rsidRPr="00D264B7">
        <w:t>member elected by parents</w:t>
      </w:r>
    </w:p>
    <w:p w:rsidR="0041574A" w:rsidRPr="00D264B7" w:rsidRDefault="00A423BB">
      <w:pPr>
        <w:jc w:val="both"/>
      </w:pPr>
      <w:r>
        <w:t>Mr. D. Mullan</w:t>
      </w:r>
      <w:r w:rsidR="0041574A" w:rsidRPr="00D264B7">
        <w:t xml:space="preserve"> elected by parents</w:t>
      </w:r>
    </w:p>
    <w:p w:rsidR="00EC35D2" w:rsidRDefault="00EC35D2">
      <w:pPr>
        <w:jc w:val="both"/>
      </w:pPr>
      <w:r w:rsidRPr="00D264B7">
        <w:t xml:space="preserve">Mrs. </w:t>
      </w:r>
      <w:r w:rsidR="00E35F99">
        <w:t>C. Gordon member elected by teaching staff</w:t>
      </w:r>
    </w:p>
    <w:p w:rsidR="00863F51" w:rsidRPr="00D264B7" w:rsidRDefault="00863F51">
      <w:pPr>
        <w:jc w:val="both"/>
      </w:pPr>
      <w:r>
        <w:t>Mrs. F. Burke Principal (Secretary to the</w:t>
      </w:r>
      <w:r w:rsidR="00BE07F0">
        <w:t xml:space="preserve"> Board of</w:t>
      </w:r>
      <w:r>
        <w:t xml:space="preserve"> Governors and non- voting member)</w:t>
      </w:r>
    </w:p>
    <w:p w:rsidR="00283840" w:rsidRPr="00D264B7" w:rsidRDefault="00283840">
      <w:pPr>
        <w:jc w:val="both"/>
      </w:pPr>
    </w:p>
    <w:p w:rsidR="00051278" w:rsidRPr="00D264B7" w:rsidRDefault="00051278">
      <w:pPr>
        <w:jc w:val="both"/>
        <w:rPr>
          <w:b/>
        </w:rPr>
      </w:pPr>
      <w:r w:rsidRPr="00D264B7">
        <w:rPr>
          <w:b/>
        </w:rPr>
        <w:t>What duties do the Governors discharge?</w:t>
      </w:r>
    </w:p>
    <w:p w:rsidR="00051278" w:rsidRPr="00D264B7" w:rsidRDefault="00051278">
      <w:pPr>
        <w:jc w:val="both"/>
      </w:pPr>
      <w:r w:rsidRPr="00D264B7">
        <w:t>Governors are responsible for ensuring that the school provides a high quality education.  They have wide ranging managerial responsibilities which include:</w:t>
      </w:r>
    </w:p>
    <w:p w:rsidR="00051278" w:rsidRPr="00D264B7" w:rsidRDefault="00051278">
      <w:pPr>
        <w:jc w:val="both"/>
      </w:pPr>
    </w:p>
    <w:p w:rsidR="00051278" w:rsidRPr="00D264B7" w:rsidRDefault="00051278" w:rsidP="00051278">
      <w:pPr>
        <w:numPr>
          <w:ilvl w:val="0"/>
          <w:numId w:val="1"/>
        </w:numPr>
        <w:jc w:val="both"/>
      </w:pPr>
      <w:r w:rsidRPr="00D264B7">
        <w:t>Setting school aims in relation to the curriculum, discipline and pastoral care</w:t>
      </w:r>
    </w:p>
    <w:p w:rsidR="00051278" w:rsidRPr="00D264B7" w:rsidRDefault="00051278" w:rsidP="00051278">
      <w:pPr>
        <w:numPr>
          <w:ilvl w:val="0"/>
          <w:numId w:val="1"/>
        </w:numPr>
        <w:jc w:val="both"/>
      </w:pPr>
      <w:r w:rsidRPr="00D264B7">
        <w:t xml:space="preserve">Ensuring that all </w:t>
      </w:r>
      <w:r w:rsidR="0089071D">
        <w:t>students</w:t>
      </w:r>
      <w:r w:rsidRPr="00D264B7">
        <w:t xml:space="preserve"> access the statutory curriculum and related assessment</w:t>
      </w:r>
    </w:p>
    <w:p w:rsidR="00051278" w:rsidRPr="00D264B7" w:rsidRDefault="00051278" w:rsidP="00051278">
      <w:pPr>
        <w:numPr>
          <w:ilvl w:val="0"/>
          <w:numId w:val="1"/>
        </w:numPr>
        <w:jc w:val="both"/>
      </w:pPr>
      <w:r w:rsidRPr="00D264B7">
        <w:t>Making decisions on the school budget</w:t>
      </w:r>
    </w:p>
    <w:p w:rsidR="00051278" w:rsidRPr="00D264B7" w:rsidRDefault="00B93CD0" w:rsidP="00051278">
      <w:pPr>
        <w:numPr>
          <w:ilvl w:val="0"/>
          <w:numId w:val="1"/>
        </w:numPr>
        <w:jc w:val="both"/>
      </w:pPr>
      <w:r w:rsidRPr="00D264B7">
        <w:t>Appointing staff and dealing with other personnel issues</w:t>
      </w:r>
    </w:p>
    <w:p w:rsidR="00B93CD0" w:rsidRPr="00D264B7" w:rsidRDefault="00B93CD0" w:rsidP="00051278">
      <w:pPr>
        <w:numPr>
          <w:ilvl w:val="0"/>
          <w:numId w:val="1"/>
        </w:numPr>
        <w:jc w:val="both"/>
      </w:pPr>
      <w:r w:rsidRPr="00D264B7">
        <w:t>Producing an Annual Report</w:t>
      </w:r>
    </w:p>
    <w:p w:rsidR="00B93CD0" w:rsidRPr="00D264B7" w:rsidRDefault="00B93CD0" w:rsidP="00B93CD0">
      <w:pPr>
        <w:jc w:val="both"/>
      </w:pPr>
    </w:p>
    <w:p w:rsidR="00B93CD0" w:rsidRPr="00D264B7" w:rsidRDefault="00B93CD0" w:rsidP="00B93CD0">
      <w:pPr>
        <w:jc w:val="both"/>
      </w:pPr>
      <w:r w:rsidRPr="00D264B7">
        <w:t>All duties are carried out with the support of the Principal and her staff.</w:t>
      </w:r>
    </w:p>
    <w:p w:rsidR="00EC35D2" w:rsidRPr="00D264B7" w:rsidRDefault="00EC35D2">
      <w:pPr>
        <w:jc w:val="both"/>
      </w:pPr>
    </w:p>
    <w:p w:rsidR="00EC35D2" w:rsidRPr="00D264B7" w:rsidRDefault="00EC35D2">
      <w:pPr>
        <w:jc w:val="both"/>
        <w:rPr>
          <w:b/>
        </w:rPr>
      </w:pPr>
      <w:r w:rsidRPr="00D264B7">
        <w:rPr>
          <w:b/>
        </w:rPr>
        <w:t>Term of Office</w:t>
      </w:r>
    </w:p>
    <w:p w:rsidR="00FE0BB7" w:rsidRPr="00D264B7" w:rsidRDefault="00C132C3">
      <w:pPr>
        <w:jc w:val="both"/>
      </w:pPr>
      <w:r>
        <w:t>The term of office is</w:t>
      </w:r>
      <w:r w:rsidR="00A423BB">
        <w:t xml:space="preserve"> due to end on 1</w:t>
      </w:r>
      <w:r w:rsidR="00A423BB" w:rsidRPr="00A423BB">
        <w:rPr>
          <w:vertAlign w:val="superscript"/>
        </w:rPr>
        <w:t>st</w:t>
      </w:r>
      <w:r w:rsidR="008C5BD3">
        <w:t xml:space="preserve"> September</w:t>
      </w:r>
      <w:r w:rsidR="00FA6B88">
        <w:t xml:space="preserve"> 2019</w:t>
      </w: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214FEA" w:rsidRPr="00D264B7" w:rsidRDefault="00214FEA" w:rsidP="00214FEA">
      <w:pPr>
        <w:jc w:val="both"/>
      </w:pPr>
    </w:p>
    <w:p w:rsidR="00D07A41" w:rsidRDefault="003B0461" w:rsidP="00D07A41">
      <w:pPr>
        <w:jc w:val="both"/>
        <w:outlineLvl w:val="0"/>
      </w:pPr>
      <w:r>
        <w:br w:type="page"/>
      </w:r>
      <w:r w:rsidR="00D07A41">
        <w:rPr>
          <w:b/>
        </w:rPr>
        <w:lastRenderedPageBreak/>
        <w:t>Introduction</w:t>
      </w:r>
    </w:p>
    <w:p w:rsidR="00D07A41" w:rsidRDefault="00D07A41" w:rsidP="00D07A41"/>
    <w:p w:rsidR="00D07A41" w:rsidRDefault="00D07A41" w:rsidP="00D07A41">
      <w:r>
        <w:t xml:space="preserve">Dear Parents/Carers </w:t>
      </w:r>
    </w:p>
    <w:p w:rsidR="00702B6B" w:rsidRDefault="00702B6B" w:rsidP="00702B6B">
      <w:pPr>
        <w:pStyle w:val="Standard"/>
        <w:jc w:val="both"/>
      </w:pPr>
    </w:p>
    <w:p w:rsidR="00702B6B" w:rsidRDefault="00702B6B" w:rsidP="00702B6B">
      <w:pPr>
        <w:pStyle w:val="Standard"/>
        <w:jc w:val="both"/>
      </w:pPr>
      <w:r>
        <w:t>As Chairman of the Board of Governors of Rosstulla School it gives me great pleasure to introduce our Annual Report for the academic year 2016/17. The Annual Report provides an overview of important events in the school calendar during the past year and contains information about the life of the school and its’ management.  It also highlights the achievement of many of our students.</w:t>
      </w:r>
    </w:p>
    <w:p w:rsidR="00702B6B" w:rsidRDefault="00702B6B" w:rsidP="00702B6B">
      <w:pPr>
        <w:pStyle w:val="Standard"/>
        <w:jc w:val="both"/>
      </w:pPr>
    </w:p>
    <w:p w:rsidR="00702B6B" w:rsidRDefault="00702B6B" w:rsidP="00702B6B">
      <w:pPr>
        <w:pStyle w:val="Standard"/>
        <w:jc w:val="both"/>
      </w:pPr>
      <w:r>
        <w:t>It is pleasing to note that family learning, which is funded by the Extended Schools programme, continues to be developed across the primary and secondary departments, and it is hoped that more parents/carers will support this vital initiative offered by the school.</w:t>
      </w:r>
    </w:p>
    <w:p w:rsidR="00702B6B" w:rsidRDefault="00702B6B" w:rsidP="00702B6B">
      <w:pPr>
        <w:pStyle w:val="Standard"/>
        <w:jc w:val="both"/>
      </w:pPr>
    </w:p>
    <w:p w:rsidR="00702B6B" w:rsidRDefault="00702B6B" w:rsidP="00702B6B">
      <w:pPr>
        <w:pStyle w:val="Standard"/>
        <w:jc w:val="both"/>
      </w:pPr>
      <w:r>
        <w:t>The school will continue to play an increasingly high-profile role in the local and wider community through social skills activities, educational trips and outings, as well as the sharing of ‘best practice’ with our partner school, Oaklands School in Cheshire.</w:t>
      </w:r>
    </w:p>
    <w:p w:rsidR="00702B6B" w:rsidRDefault="00702B6B" w:rsidP="00702B6B">
      <w:pPr>
        <w:pStyle w:val="Standard"/>
        <w:jc w:val="both"/>
      </w:pPr>
    </w:p>
    <w:p w:rsidR="00702B6B" w:rsidRDefault="00702B6B" w:rsidP="00702B6B">
      <w:pPr>
        <w:pStyle w:val="Standard"/>
        <w:jc w:val="both"/>
      </w:pPr>
      <w:r>
        <w:t>On behalf of the Board of Governors I would like to take this opportunity to pay tribute to our principal Mrs. Burke and staff,  both teaching and non-teaching, for their dedication to the school and for their commitment to the individual needs of each and every pupil.  None of the good work highlighted by the report could be accomplished without the combined effort of all members of the school community.</w:t>
      </w:r>
    </w:p>
    <w:p w:rsidR="00702B6B" w:rsidRDefault="00702B6B" w:rsidP="00702B6B">
      <w:pPr>
        <w:pStyle w:val="Standard"/>
        <w:jc w:val="both"/>
      </w:pPr>
    </w:p>
    <w:p w:rsidR="00702B6B" w:rsidRDefault="00702B6B" w:rsidP="00702B6B">
      <w:pPr>
        <w:pStyle w:val="Standard"/>
        <w:jc w:val="both"/>
      </w:pPr>
      <w:r>
        <w:t xml:space="preserve">In conclusion, and as many of you will know, the school principal, Mrs Fiona Burke, tendered her resignation during the school year. Mrs Burke has been associated with Rosstulla Special school for nearly 40 years, including 19 years as principal, and has seen, and been part of, significant changes in education during that time. The governors, staff, students and all connected with the school, past and present,would wish to </w:t>
      </w:r>
      <w:r>
        <w:rPr>
          <w:sz w:val="22"/>
          <w:szCs w:val="22"/>
        </w:rPr>
        <w:t>thank</w:t>
      </w:r>
      <w:r>
        <w:t xml:space="preserve"> Mrs Burke for her dedicated service to the school and for the exemplary standards that she set in the education and care of all our children and young people. We wish Fiona (and Poppy!) a well-deserved happy retirement.</w:t>
      </w:r>
    </w:p>
    <w:p w:rsidR="00702B6B" w:rsidRDefault="00702B6B" w:rsidP="00702B6B">
      <w:pPr>
        <w:pStyle w:val="Standard"/>
        <w:jc w:val="both"/>
      </w:pPr>
    </w:p>
    <w:p w:rsidR="00702B6B" w:rsidRDefault="00702B6B" w:rsidP="00702B6B">
      <w:pPr>
        <w:pStyle w:val="Standard"/>
        <w:jc w:val="both"/>
      </w:pPr>
      <w:r>
        <w:t>In turn, we were very pleased to announce the appointment of Miss Laura Matchett as the new principal and we all wish her a long and successful tenure at Rosstulla.</w:t>
      </w:r>
    </w:p>
    <w:p w:rsidR="00702B6B" w:rsidRDefault="00702B6B" w:rsidP="00702B6B">
      <w:pPr>
        <w:pStyle w:val="Standard"/>
        <w:jc w:val="both"/>
      </w:pPr>
    </w:p>
    <w:p w:rsidR="00702B6B" w:rsidRDefault="00702B6B" w:rsidP="00702B6B">
      <w:pPr>
        <w:pStyle w:val="Standard"/>
        <w:rPr>
          <w:sz w:val="22"/>
          <w:szCs w:val="22"/>
        </w:rPr>
      </w:pPr>
      <w:r>
        <w:rPr>
          <w:sz w:val="22"/>
          <w:szCs w:val="22"/>
        </w:rPr>
        <w:t>Dr Alan Preston</w:t>
      </w:r>
    </w:p>
    <w:p w:rsidR="00702B6B" w:rsidRDefault="00702B6B" w:rsidP="00702B6B">
      <w:pPr>
        <w:pStyle w:val="Standard"/>
        <w:rPr>
          <w:sz w:val="22"/>
          <w:szCs w:val="22"/>
        </w:rPr>
      </w:pPr>
      <w:r>
        <w:rPr>
          <w:sz w:val="22"/>
          <w:szCs w:val="22"/>
        </w:rPr>
        <w:t>Chairman, Board of Governors</w:t>
      </w:r>
    </w:p>
    <w:p w:rsidR="009E2FDF" w:rsidRDefault="009E2FDF" w:rsidP="00D07A41">
      <w:pPr>
        <w:jc w:val="both"/>
        <w:outlineLvl w:val="0"/>
        <w:rPr>
          <w:b/>
        </w:rPr>
      </w:pPr>
    </w:p>
    <w:p w:rsidR="009E2FDF" w:rsidRDefault="009E2FDF" w:rsidP="009E2FDF">
      <w:pPr>
        <w:jc w:val="both"/>
        <w:outlineLvl w:val="0"/>
        <w:rPr>
          <w:b/>
        </w:rPr>
      </w:pPr>
    </w:p>
    <w:p w:rsidR="00051278" w:rsidRPr="009E2FDF" w:rsidRDefault="00051278" w:rsidP="009E2FDF">
      <w:pPr>
        <w:jc w:val="both"/>
        <w:outlineLvl w:val="0"/>
      </w:pPr>
      <w:r w:rsidRPr="00D264B7">
        <w:rPr>
          <w:b/>
        </w:rPr>
        <w:t>Enrolment</w:t>
      </w:r>
    </w:p>
    <w:p w:rsidR="00051278" w:rsidRPr="00D264B7" w:rsidRDefault="00051278">
      <w:pPr>
        <w:jc w:val="both"/>
      </w:pPr>
      <w:r w:rsidRPr="00D264B7">
        <w:t>The Depar</w:t>
      </w:r>
      <w:r w:rsidR="00BE07F0">
        <w:t>tment of Education and Educatio</w:t>
      </w:r>
      <w:r w:rsidR="008C170B">
        <w:t>n</w:t>
      </w:r>
      <w:r w:rsidR="00225ABE">
        <w:t xml:space="preserve"> Authority (EA) North Eastern Region</w:t>
      </w:r>
      <w:r w:rsidR="008C170B">
        <w:t xml:space="preserve"> </w:t>
      </w:r>
      <w:r w:rsidRPr="00D264B7">
        <w:t xml:space="preserve">are responsible for setting the limit re enrolment and which </w:t>
      </w:r>
      <w:r w:rsidR="0089071D">
        <w:t>students</w:t>
      </w:r>
      <w:r w:rsidRPr="00D264B7">
        <w:t xml:space="preserve"> are ultimately placed within our school.  </w:t>
      </w:r>
    </w:p>
    <w:p w:rsidR="00051278" w:rsidRPr="00D264B7" w:rsidRDefault="00051278">
      <w:pPr>
        <w:jc w:val="both"/>
      </w:pPr>
    </w:p>
    <w:p w:rsidR="00EC35D2" w:rsidRPr="00D264B7" w:rsidRDefault="002B6167">
      <w:pPr>
        <w:jc w:val="both"/>
      </w:pPr>
      <w:r>
        <w:t>2016/17</w:t>
      </w:r>
      <w:r w:rsidR="008C170B">
        <w:t xml:space="preserve"> </w:t>
      </w:r>
      <w:r w:rsidR="00D07A41">
        <w:t xml:space="preserve"> </w:t>
      </w:r>
      <w:r w:rsidR="008C170B">
        <w:t>16</w:t>
      </w:r>
      <w:r w:rsidR="00A658EB">
        <w:t>8</w:t>
      </w:r>
      <w:r w:rsidR="000942F2">
        <w:t xml:space="preserve"> </w:t>
      </w:r>
      <w:r w:rsidR="00AA7159">
        <w:t>pupils on roll.</w:t>
      </w:r>
    </w:p>
    <w:p w:rsidR="00051278" w:rsidRPr="00D264B7" w:rsidRDefault="00051278">
      <w:pPr>
        <w:jc w:val="both"/>
      </w:pPr>
    </w:p>
    <w:p w:rsidR="00702B6B" w:rsidRDefault="00702B6B">
      <w:pPr>
        <w:jc w:val="both"/>
        <w:rPr>
          <w:b/>
        </w:rPr>
      </w:pPr>
    </w:p>
    <w:p w:rsidR="00EC35D2" w:rsidRPr="00D264B7" w:rsidRDefault="00EC35D2">
      <w:pPr>
        <w:jc w:val="both"/>
        <w:rPr>
          <w:b/>
        </w:rPr>
      </w:pPr>
      <w:r w:rsidRPr="00D264B7">
        <w:rPr>
          <w:b/>
        </w:rPr>
        <w:t>Appointments</w:t>
      </w:r>
    </w:p>
    <w:p w:rsidR="00EC35D2" w:rsidRDefault="00EC35D2">
      <w:pPr>
        <w:jc w:val="both"/>
      </w:pPr>
      <w:r w:rsidRPr="00D264B7">
        <w:t>The following appointments have been made:</w:t>
      </w:r>
    </w:p>
    <w:p w:rsidR="00C35E8E" w:rsidRDefault="00C35E8E">
      <w:pPr>
        <w:jc w:val="both"/>
        <w:rPr>
          <w:b/>
        </w:rPr>
      </w:pPr>
      <w:r>
        <w:rPr>
          <w:b/>
        </w:rPr>
        <w:t>Principal</w:t>
      </w:r>
    </w:p>
    <w:p w:rsidR="00C35E8E" w:rsidRDefault="00C35E8E">
      <w:pPr>
        <w:jc w:val="both"/>
      </w:pPr>
      <w:r>
        <w:t>Miss L. Matchett</w:t>
      </w:r>
    </w:p>
    <w:p w:rsidR="00C35E8E" w:rsidRPr="00C35E8E" w:rsidRDefault="00C35E8E">
      <w:pPr>
        <w:jc w:val="both"/>
      </w:pPr>
    </w:p>
    <w:p w:rsidR="00391667" w:rsidRDefault="00391667">
      <w:pPr>
        <w:jc w:val="both"/>
        <w:rPr>
          <w:b/>
        </w:rPr>
      </w:pPr>
      <w:r>
        <w:rPr>
          <w:b/>
        </w:rPr>
        <w:t>Teaching Staff</w:t>
      </w:r>
    </w:p>
    <w:p w:rsidR="007B55AF" w:rsidRPr="007B55AF" w:rsidRDefault="007B55AF">
      <w:pPr>
        <w:jc w:val="both"/>
      </w:pPr>
      <w:r w:rsidRPr="007B55AF">
        <w:t>Mrs N. Johnston</w:t>
      </w:r>
    </w:p>
    <w:p w:rsidR="0088227F" w:rsidRDefault="007B55AF">
      <w:pPr>
        <w:jc w:val="both"/>
      </w:pPr>
      <w:r>
        <w:t>Mr J Wells</w:t>
      </w:r>
    </w:p>
    <w:p w:rsidR="00C35E8E" w:rsidRDefault="00C35E8E">
      <w:pPr>
        <w:jc w:val="both"/>
      </w:pPr>
      <w:r>
        <w:t>Mrs L. Kapovic</w:t>
      </w:r>
    </w:p>
    <w:p w:rsidR="00A658EB" w:rsidRDefault="00A658EB">
      <w:pPr>
        <w:jc w:val="both"/>
      </w:pPr>
      <w:r>
        <w:t>Mrs L Kennedy</w:t>
      </w:r>
    </w:p>
    <w:p w:rsidR="00A658EB" w:rsidRDefault="00A658EB">
      <w:pPr>
        <w:jc w:val="both"/>
      </w:pPr>
      <w:r>
        <w:t>Mrs J Martin</w:t>
      </w:r>
    </w:p>
    <w:p w:rsidR="007B55AF" w:rsidRDefault="007B55AF">
      <w:pPr>
        <w:jc w:val="both"/>
      </w:pPr>
    </w:p>
    <w:p w:rsidR="00391667" w:rsidRDefault="00391667" w:rsidP="00391667">
      <w:pPr>
        <w:jc w:val="both"/>
        <w:rPr>
          <w:b/>
        </w:rPr>
      </w:pPr>
      <w:r w:rsidRPr="00391667">
        <w:rPr>
          <w:b/>
        </w:rPr>
        <w:t>Classroom Assistants</w:t>
      </w:r>
    </w:p>
    <w:p w:rsidR="00C35E8E" w:rsidRDefault="00C35E8E" w:rsidP="00391667">
      <w:pPr>
        <w:jc w:val="both"/>
      </w:pPr>
      <w:r>
        <w:t>Miss J Martin</w:t>
      </w:r>
    </w:p>
    <w:p w:rsidR="00A658EB" w:rsidRDefault="00A658EB" w:rsidP="00391667">
      <w:pPr>
        <w:jc w:val="both"/>
      </w:pPr>
      <w:r>
        <w:t>Ms G Cooper</w:t>
      </w:r>
    </w:p>
    <w:p w:rsidR="00A658EB" w:rsidRDefault="00A658EB" w:rsidP="00391667">
      <w:pPr>
        <w:jc w:val="both"/>
      </w:pPr>
      <w:r>
        <w:t>Mrs Bradley</w:t>
      </w:r>
    </w:p>
    <w:p w:rsidR="00A658EB" w:rsidRDefault="00A658EB" w:rsidP="00391667">
      <w:pPr>
        <w:jc w:val="both"/>
      </w:pPr>
      <w:r>
        <w:t>Mrs S Davidson</w:t>
      </w:r>
    </w:p>
    <w:p w:rsidR="00C35E8E" w:rsidRPr="00C35E8E" w:rsidRDefault="00C35E8E" w:rsidP="00391667">
      <w:pPr>
        <w:jc w:val="both"/>
      </w:pPr>
    </w:p>
    <w:p w:rsidR="0088227F" w:rsidRDefault="00C35E8E">
      <w:pPr>
        <w:jc w:val="both"/>
        <w:rPr>
          <w:b/>
        </w:rPr>
      </w:pPr>
      <w:r>
        <w:rPr>
          <w:b/>
        </w:rPr>
        <w:t xml:space="preserve">Clerical </w:t>
      </w:r>
      <w:r w:rsidR="0088227F">
        <w:rPr>
          <w:b/>
        </w:rPr>
        <w:t>Officer</w:t>
      </w:r>
    </w:p>
    <w:p w:rsidR="00C35E8E" w:rsidRDefault="00C35E8E">
      <w:pPr>
        <w:jc w:val="both"/>
      </w:pPr>
      <w:r w:rsidRPr="00C35E8E">
        <w:t xml:space="preserve">Mrs N. </w:t>
      </w:r>
      <w:r>
        <w:t>Wilson</w:t>
      </w:r>
    </w:p>
    <w:p w:rsidR="00C35E8E" w:rsidRDefault="00C35E8E">
      <w:pPr>
        <w:jc w:val="both"/>
      </w:pPr>
    </w:p>
    <w:p w:rsidR="00C35E8E" w:rsidRPr="00C35E8E" w:rsidRDefault="00C35E8E">
      <w:pPr>
        <w:jc w:val="both"/>
        <w:rPr>
          <w:b/>
        </w:rPr>
      </w:pPr>
      <w:r w:rsidRPr="00C35E8E">
        <w:rPr>
          <w:b/>
        </w:rPr>
        <w:t>Cleaner</w:t>
      </w:r>
    </w:p>
    <w:p w:rsidR="00C35E8E" w:rsidRDefault="00C35E8E">
      <w:pPr>
        <w:jc w:val="both"/>
      </w:pPr>
      <w:r>
        <w:t>Miss M. Baxter</w:t>
      </w:r>
    </w:p>
    <w:p w:rsidR="00A658EB" w:rsidRDefault="00A658EB">
      <w:pPr>
        <w:jc w:val="both"/>
      </w:pPr>
    </w:p>
    <w:p w:rsidR="00A658EB" w:rsidRDefault="00A658EB">
      <w:pPr>
        <w:jc w:val="both"/>
        <w:rPr>
          <w:b/>
        </w:rPr>
      </w:pPr>
      <w:r>
        <w:rPr>
          <w:b/>
        </w:rPr>
        <w:t>Supervisory assistant</w:t>
      </w:r>
    </w:p>
    <w:p w:rsidR="00A658EB" w:rsidRPr="00A658EB" w:rsidRDefault="00A658EB">
      <w:pPr>
        <w:jc w:val="both"/>
      </w:pPr>
      <w:r w:rsidRPr="00A658EB">
        <w:t>Mrs J Colgan</w:t>
      </w:r>
    </w:p>
    <w:p w:rsidR="00C35E8E" w:rsidRDefault="00C35E8E">
      <w:pPr>
        <w:jc w:val="both"/>
      </w:pPr>
    </w:p>
    <w:p w:rsidR="00C35E8E" w:rsidRDefault="00C35E8E">
      <w:pPr>
        <w:jc w:val="both"/>
        <w:rPr>
          <w:b/>
        </w:rPr>
      </w:pPr>
      <w:r>
        <w:rPr>
          <w:b/>
        </w:rPr>
        <w:t>Temporary Teaching and Learning Points</w:t>
      </w:r>
    </w:p>
    <w:p w:rsidR="00C35E8E" w:rsidRDefault="00C35E8E">
      <w:pPr>
        <w:jc w:val="both"/>
      </w:pPr>
      <w:r>
        <w:t>Miss J McFarland</w:t>
      </w:r>
    </w:p>
    <w:p w:rsidR="00C35E8E" w:rsidRDefault="00C35E8E">
      <w:pPr>
        <w:jc w:val="both"/>
      </w:pPr>
      <w:r>
        <w:t>Mrs CA Sturat</w:t>
      </w:r>
    </w:p>
    <w:p w:rsidR="00C35E8E" w:rsidRDefault="00C35E8E">
      <w:pPr>
        <w:jc w:val="both"/>
      </w:pPr>
      <w:r>
        <w:t>Mrs A Clugston</w:t>
      </w:r>
    </w:p>
    <w:p w:rsidR="00C35E8E" w:rsidRPr="00C35E8E" w:rsidRDefault="00C35E8E">
      <w:pPr>
        <w:jc w:val="both"/>
      </w:pPr>
      <w:r>
        <w:t>Mrs M Thompson</w:t>
      </w:r>
    </w:p>
    <w:p w:rsidR="0088227F" w:rsidRPr="0088227F" w:rsidRDefault="0088227F">
      <w:pPr>
        <w:jc w:val="both"/>
      </w:pPr>
    </w:p>
    <w:p w:rsidR="00225ABE" w:rsidRDefault="00225ABE">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702B6B" w:rsidRDefault="00702B6B">
      <w:pPr>
        <w:jc w:val="both"/>
        <w:rPr>
          <w:b/>
        </w:rPr>
      </w:pPr>
    </w:p>
    <w:p w:rsidR="00EC35D2" w:rsidRPr="00D264B7" w:rsidRDefault="00EC35D2">
      <w:pPr>
        <w:jc w:val="both"/>
        <w:rPr>
          <w:b/>
        </w:rPr>
      </w:pPr>
      <w:r w:rsidRPr="00D264B7">
        <w:rPr>
          <w:b/>
        </w:rPr>
        <w:t>School Development Plan</w:t>
      </w:r>
    </w:p>
    <w:p w:rsidR="007C3D12" w:rsidRDefault="00F15A31">
      <w:pPr>
        <w:jc w:val="both"/>
      </w:pPr>
      <w:r>
        <w:t>The new</w:t>
      </w:r>
      <w:r w:rsidR="003936E1">
        <w:t xml:space="preserve"> three </w:t>
      </w:r>
      <w:r w:rsidR="008C170B">
        <w:t xml:space="preserve">year </w:t>
      </w:r>
      <w:r>
        <w:t>school developme</w:t>
      </w:r>
      <w:r w:rsidR="00A658EB">
        <w:t>nt plan was</w:t>
      </w:r>
      <w:r w:rsidR="008C170B">
        <w:t xml:space="preserve"> implemented in September 2015.  </w:t>
      </w:r>
    </w:p>
    <w:p w:rsidR="008C170B" w:rsidRDefault="008C170B">
      <w:pPr>
        <w:jc w:val="both"/>
      </w:pPr>
    </w:p>
    <w:p w:rsidR="008C170B" w:rsidRDefault="008C170B">
      <w:pPr>
        <w:jc w:val="both"/>
      </w:pPr>
      <w:r>
        <w:t>The areas of ICT, Tracking and Pastoral Care are being developed.  The governors attend monitoring sessions to review the progress of the plan.</w:t>
      </w:r>
    </w:p>
    <w:p w:rsidR="00F15A31" w:rsidRDefault="00F15A31">
      <w:pPr>
        <w:jc w:val="both"/>
      </w:pPr>
    </w:p>
    <w:p w:rsidR="00FA3B12" w:rsidRDefault="00FA3B12">
      <w:pPr>
        <w:jc w:val="both"/>
        <w:rPr>
          <w:b/>
        </w:rPr>
      </w:pPr>
      <w:r w:rsidRPr="00D264B7">
        <w:rPr>
          <w:b/>
        </w:rPr>
        <w:t>Policies</w:t>
      </w:r>
    </w:p>
    <w:p w:rsidR="00266AA0" w:rsidRDefault="00266AA0">
      <w:pPr>
        <w:jc w:val="both"/>
      </w:pPr>
      <w:r w:rsidRPr="00266AA0">
        <w:t>The</w:t>
      </w:r>
      <w:r>
        <w:t xml:space="preserve"> policy for the administration of medicines was adopted.</w:t>
      </w:r>
    </w:p>
    <w:p w:rsidR="00266AA0" w:rsidRPr="00266AA0" w:rsidRDefault="00266AA0">
      <w:pPr>
        <w:jc w:val="both"/>
      </w:pPr>
    </w:p>
    <w:p w:rsidR="006A4E29" w:rsidRDefault="00DA6156">
      <w:pPr>
        <w:jc w:val="both"/>
      </w:pPr>
      <w:r w:rsidRPr="00D264B7">
        <w:t>Pastoral</w:t>
      </w:r>
      <w:r w:rsidR="00A63F2D" w:rsidRPr="00D264B7">
        <w:t xml:space="preserve"> policies</w:t>
      </w:r>
      <w:r w:rsidR="00EB4F73" w:rsidRPr="00D264B7">
        <w:t xml:space="preserve"> we</w:t>
      </w:r>
      <w:r w:rsidR="00A658EB">
        <w:t>re endorsed by the governors at their meeting held on 17</w:t>
      </w:r>
      <w:r w:rsidR="00A658EB" w:rsidRPr="00A658EB">
        <w:rPr>
          <w:vertAlign w:val="superscript"/>
        </w:rPr>
        <w:t>th</w:t>
      </w:r>
      <w:r w:rsidR="00A658EB">
        <w:t xml:space="preserve"> July 2017. </w:t>
      </w:r>
      <w:r w:rsidR="00F15A31">
        <w:t xml:space="preserve">All </w:t>
      </w:r>
      <w:r w:rsidR="006700C1">
        <w:t>policies</w:t>
      </w:r>
      <w:r w:rsidR="0089071D">
        <w:t xml:space="preserve"> are due for review</w:t>
      </w:r>
      <w:r w:rsidR="00842EE8">
        <w:t xml:space="preserve"> in 2018</w:t>
      </w:r>
      <w:r w:rsidR="00163E31">
        <w:t>.</w:t>
      </w:r>
    </w:p>
    <w:p w:rsidR="00163E31" w:rsidRPr="00D264B7" w:rsidRDefault="00163E31">
      <w:pPr>
        <w:jc w:val="both"/>
      </w:pPr>
    </w:p>
    <w:p w:rsidR="00EC35D2" w:rsidRPr="00D264B7" w:rsidRDefault="00EC35D2">
      <w:pPr>
        <w:jc w:val="both"/>
        <w:rPr>
          <w:b/>
        </w:rPr>
      </w:pPr>
      <w:r w:rsidRPr="00D264B7">
        <w:rPr>
          <w:b/>
        </w:rPr>
        <w:t>Special Educational Needs</w:t>
      </w:r>
      <w:r w:rsidR="006A494A" w:rsidRPr="00D264B7">
        <w:rPr>
          <w:b/>
        </w:rPr>
        <w:t xml:space="preserve"> (SENCO Mrs. Jamison</w:t>
      </w:r>
      <w:r w:rsidR="00A25B1B" w:rsidRPr="00D264B7">
        <w:rPr>
          <w:b/>
        </w:rPr>
        <w:t>)</w:t>
      </w:r>
    </w:p>
    <w:p w:rsidR="00EC35D2" w:rsidRPr="00D264B7" w:rsidRDefault="00EC35D2">
      <w:pPr>
        <w:jc w:val="both"/>
      </w:pPr>
      <w:r w:rsidRPr="00D264B7">
        <w:t xml:space="preserve">The </w:t>
      </w:r>
      <w:r w:rsidR="00F34191" w:rsidRPr="00D264B7">
        <w:t>Annual Review process is h</w:t>
      </w:r>
      <w:r w:rsidRPr="00D264B7">
        <w:t>ighly focused</w:t>
      </w:r>
      <w:r w:rsidR="0089071D">
        <w:t xml:space="preserve"> on the needs of the individual child</w:t>
      </w:r>
      <w:r w:rsidRPr="00D264B7">
        <w:t>.</w:t>
      </w:r>
    </w:p>
    <w:p w:rsidR="00EC35D2" w:rsidRPr="00D264B7" w:rsidRDefault="00EC35D2">
      <w:pPr>
        <w:jc w:val="both"/>
      </w:pPr>
    </w:p>
    <w:p w:rsidR="00EC35D2" w:rsidRPr="00D264B7" w:rsidRDefault="00EC35D2">
      <w:pPr>
        <w:jc w:val="both"/>
      </w:pPr>
      <w:r w:rsidRPr="00D264B7">
        <w:t xml:space="preserve">As a result of the </w:t>
      </w:r>
      <w:r w:rsidRPr="00E37857">
        <w:t>process</w:t>
      </w:r>
      <w:r w:rsidR="00E37857">
        <w:t xml:space="preserve"> eleven</w:t>
      </w:r>
      <w:r w:rsidR="00E37857">
        <w:rPr>
          <w:color w:val="FF0000"/>
        </w:rPr>
        <w:t xml:space="preserve"> </w:t>
      </w:r>
      <w:r w:rsidR="007B55AF">
        <w:t>children</w:t>
      </w:r>
      <w:r w:rsidR="00E37857">
        <w:t xml:space="preserve"> transferred to SLD schools, three to mainstream school and one to MLD in another region. </w:t>
      </w:r>
    </w:p>
    <w:p w:rsidR="00EC35D2" w:rsidRPr="00D264B7" w:rsidRDefault="00EC35D2">
      <w:pPr>
        <w:jc w:val="both"/>
      </w:pPr>
    </w:p>
    <w:p w:rsidR="00EC35D2" w:rsidRDefault="000328B3">
      <w:pPr>
        <w:jc w:val="both"/>
        <w:rPr>
          <w:b/>
        </w:rPr>
      </w:pPr>
      <w:r w:rsidRPr="00D264B7">
        <w:rPr>
          <w:b/>
        </w:rPr>
        <w:t>Professional Development</w:t>
      </w:r>
    </w:p>
    <w:p w:rsidR="00A423BB" w:rsidRDefault="00A423BB">
      <w:pPr>
        <w:jc w:val="both"/>
      </w:pPr>
      <w:r>
        <w:t>The ongoing p</w:t>
      </w:r>
      <w:r w:rsidRPr="00A423BB">
        <w:t>rofessional de</w:t>
      </w:r>
      <w:r>
        <w:t>velopment of staff is acknowledged as being exceptionally important when progressing the work o</w:t>
      </w:r>
      <w:r w:rsidR="00A022AE">
        <w:t>f staff in school</w:t>
      </w:r>
      <w:r w:rsidR="00EC35D2" w:rsidRPr="00D264B7">
        <w:t>.</w:t>
      </w:r>
      <w:r w:rsidR="00CC2185" w:rsidRPr="00D264B7">
        <w:t xml:space="preserve">  </w:t>
      </w:r>
    </w:p>
    <w:p w:rsidR="00A423BB" w:rsidRDefault="00A423BB">
      <w:pPr>
        <w:jc w:val="both"/>
      </w:pPr>
    </w:p>
    <w:p w:rsidR="00A423BB" w:rsidRDefault="007B55AF">
      <w:pPr>
        <w:jc w:val="both"/>
      </w:pPr>
      <w:r>
        <w:t xml:space="preserve">A range of training </w:t>
      </w:r>
      <w:r w:rsidR="00A423BB">
        <w:t>has been undertaken by staff.  Training is</w:t>
      </w:r>
      <w:r>
        <w:t xml:space="preserve"> generally</w:t>
      </w:r>
      <w:r w:rsidR="00A423BB">
        <w:t xml:space="preserve"> linked</w:t>
      </w:r>
      <w:r>
        <w:t xml:space="preserve"> to the School Development Plan or is part of ongoing curricular development.</w:t>
      </w:r>
    </w:p>
    <w:p w:rsidR="00A423BB" w:rsidRDefault="00A423BB">
      <w:pPr>
        <w:jc w:val="both"/>
      </w:pPr>
    </w:p>
    <w:p w:rsidR="00EC35D2" w:rsidRDefault="00204F40">
      <w:pPr>
        <w:jc w:val="both"/>
      </w:pPr>
      <w:r w:rsidRPr="00D264B7">
        <w:t>Mrs.</w:t>
      </w:r>
      <w:r w:rsidR="00A423BB">
        <w:t xml:space="preserve"> Fryers</w:t>
      </w:r>
      <w:r w:rsidR="00CC2185" w:rsidRPr="00D264B7">
        <w:t xml:space="preserve"> (Vice-Principal)</w:t>
      </w:r>
      <w:r w:rsidR="00A423BB">
        <w:t xml:space="preserve"> and Mrs</w:t>
      </w:r>
      <w:r w:rsidR="00FA4DD0">
        <w:t>.</w:t>
      </w:r>
      <w:r w:rsidR="00A423BB">
        <w:t xml:space="preserve"> Sloan are responsible </w:t>
      </w:r>
      <w:r w:rsidR="00CC2185" w:rsidRPr="00D264B7">
        <w:t xml:space="preserve">for overseeing this </w:t>
      </w:r>
      <w:r w:rsidRPr="00D264B7">
        <w:t>area</w:t>
      </w:r>
      <w:r w:rsidR="00DB268F" w:rsidRPr="00D264B7">
        <w:t>.</w:t>
      </w:r>
      <w:r w:rsidR="007B55AF">
        <w:t xml:space="preserve">  Mrs Fryers holds details of staff training accessed throughout the year.</w:t>
      </w:r>
    </w:p>
    <w:p w:rsidR="00E35F99" w:rsidRDefault="00E35F99">
      <w:pPr>
        <w:jc w:val="both"/>
      </w:pPr>
    </w:p>
    <w:p w:rsidR="0088227F" w:rsidRDefault="0088227F">
      <w:pPr>
        <w:jc w:val="both"/>
        <w:rPr>
          <w:b/>
        </w:rPr>
      </w:pPr>
    </w:p>
    <w:p w:rsidR="00E35F99" w:rsidRDefault="00E35F99">
      <w:pPr>
        <w:jc w:val="both"/>
        <w:rPr>
          <w:b/>
        </w:rPr>
      </w:pPr>
      <w:r>
        <w:rPr>
          <w:b/>
        </w:rPr>
        <w:t>Staff Development Days (SDDs)</w:t>
      </w:r>
    </w:p>
    <w:p w:rsidR="00E35F99" w:rsidRDefault="00E35F99">
      <w:pPr>
        <w:jc w:val="both"/>
      </w:pPr>
      <w:r>
        <w:t>SDDs are linked to priority areas identified on the School Development Plan.</w:t>
      </w:r>
    </w:p>
    <w:p w:rsidR="00E35F99" w:rsidRDefault="00E35F99">
      <w:pPr>
        <w:jc w:val="both"/>
      </w:pPr>
    </w:p>
    <w:p w:rsidR="00863F51" w:rsidRDefault="00E35F99">
      <w:pPr>
        <w:jc w:val="both"/>
      </w:pPr>
      <w:r>
        <w:t>Staff were involved in</w:t>
      </w:r>
      <w:r w:rsidR="00863F51">
        <w:t>:</w:t>
      </w:r>
    </w:p>
    <w:p w:rsidR="00863F51" w:rsidRDefault="00E35F99" w:rsidP="007B55AF">
      <w:pPr>
        <w:numPr>
          <w:ilvl w:val="0"/>
          <w:numId w:val="20"/>
        </w:numPr>
        <w:jc w:val="both"/>
      </w:pPr>
      <w:r>
        <w:t>t</w:t>
      </w:r>
      <w:r w:rsidR="007B55AF">
        <w:t>raining related to the management of mental health and well being</w:t>
      </w:r>
    </w:p>
    <w:p w:rsidR="00A658EB" w:rsidRDefault="00A658EB" w:rsidP="007B55AF">
      <w:pPr>
        <w:numPr>
          <w:ilvl w:val="0"/>
          <w:numId w:val="20"/>
        </w:numPr>
        <w:jc w:val="both"/>
      </w:pPr>
      <w:r>
        <w:t>training offered through the Association of Special Schools</w:t>
      </w:r>
    </w:p>
    <w:p w:rsidR="00A658EB" w:rsidRDefault="00A658EB" w:rsidP="007B55AF">
      <w:pPr>
        <w:numPr>
          <w:ilvl w:val="0"/>
          <w:numId w:val="20"/>
        </w:numPr>
        <w:jc w:val="both"/>
      </w:pPr>
      <w:r>
        <w:t xml:space="preserve">pastoral and curricular </w:t>
      </w:r>
      <w:r w:rsidR="00E37857">
        <w:t>development</w:t>
      </w:r>
    </w:p>
    <w:p w:rsidR="00E103F7" w:rsidRDefault="00E103F7" w:rsidP="008C170B">
      <w:pPr>
        <w:ind w:left="780"/>
        <w:jc w:val="both"/>
      </w:pPr>
    </w:p>
    <w:p w:rsidR="00E103F7" w:rsidRDefault="00E103F7">
      <w:pPr>
        <w:jc w:val="both"/>
      </w:pPr>
    </w:p>
    <w:p w:rsidR="00A022AE" w:rsidRDefault="00CC2185">
      <w:pPr>
        <w:jc w:val="both"/>
        <w:rPr>
          <w:b/>
        </w:rPr>
      </w:pPr>
      <w:r w:rsidRPr="00D264B7">
        <w:rPr>
          <w:b/>
        </w:rPr>
        <w:t>Pastoral Care</w:t>
      </w:r>
    </w:p>
    <w:p w:rsidR="00CC2185" w:rsidRDefault="00A022AE">
      <w:pPr>
        <w:jc w:val="both"/>
      </w:pPr>
      <w:r w:rsidRPr="00A022AE">
        <w:t>The</w:t>
      </w:r>
      <w:r>
        <w:rPr>
          <w:b/>
        </w:rPr>
        <w:t xml:space="preserve"> </w:t>
      </w:r>
      <w:r w:rsidRPr="00A022AE">
        <w:t>pastoral care of our pupils remains a</w:t>
      </w:r>
      <w:r>
        <w:rPr>
          <w:b/>
        </w:rPr>
        <w:t xml:space="preserve"> </w:t>
      </w:r>
      <w:r>
        <w:t>high priority in school.</w:t>
      </w:r>
      <w:r>
        <w:rPr>
          <w:b/>
        </w:rPr>
        <w:t xml:space="preserve"> </w:t>
      </w:r>
      <w:r>
        <w:t xml:space="preserve"> Pastoral care is an integral part of the School Development Plan. </w:t>
      </w:r>
    </w:p>
    <w:p w:rsidR="00A022AE" w:rsidRDefault="00A022AE">
      <w:pPr>
        <w:jc w:val="both"/>
      </w:pPr>
    </w:p>
    <w:p w:rsidR="00A022AE" w:rsidRPr="00A022AE" w:rsidRDefault="00A022AE">
      <w:pPr>
        <w:jc w:val="both"/>
        <w:rPr>
          <w:b/>
        </w:rPr>
      </w:pPr>
      <w:r>
        <w:t>Mrs</w:t>
      </w:r>
      <w:r w:rsidR="00D07A41">
        <w:t>.</w:t>
      </w:r>
      <w:r>
        <w:t xml:space="preserve"> A. Fryers is the designated teacher for child protection.</w:t>
      </w:r>
      <w:r w:rsidR="00C047FC">
        <w:t xml:space="preserve">  Mrs Fryers attended refresher t</w:t>
      </w:r>
      <w:r w:rsidR="003E12BB">
        <w:t>raining on 4</w:t>
      </w:r>
      <w:r w:rsidR="003E12BB" w:rsidRPr="003E12BB">
        <w:rPr>
          <w:vertAlign w:val="superscript"/>
        </w:rPr>
        <w:t>th</w:t>
      </w:r>
      <w:r w:rsidR="003E12BB">
        <w:t xml:space="preserve"> March 2016.  </w:t>
      </w:r>
      <w:r>
        <w:t>Mrs</w:t>
      </w:r>
      <w:r w:rsidR="00D07A41">
        <w:t>.</w:t>
      </w:r>
      <w:r>
        <w:t xml:space="preserve"> Sloan is the deputy designat</w:t>
      </w:r>
      <w:r w:rsidR="007B55AF">
        <w:t>ed teacher for child protection and atten</w:t>
      </w:r>
      <w:r w:rsidR="003E12BB">
        <w:t>ded refresher training on 29</w:t>
      </w:r>
      <w:r w:rsidR="003E12BB" w:rsidRPr="003E12BB">
        <w:rPr>
          <w:vertAlign w:val="superscript"/>
        </w:rPr>
        <w:t>th</w:t>
      </w:r>
      <w:r w:rsidR="003E12BB">
        <w:t xml:space="preserve"> November 2016.</w:t>
      </w:r>
    </w:p>
    <w:p w:rsidR="00CC2185" w:rsidRDefault="00CC2185">
      <w:pPr>
        <w:jc w:val="both"/>
      </w:pPr>
    </w:p>
    <w:p w:rsidR="00A022AE" w:rsidRPr="00D264B7" w:rsidRDefault="00A022AE" w:rsidP="00A022AE">
      <w:pPr>
        <w:jc w:val="both"/>
      </w:pPr>
      <w:r>
        <w:t>Mrs</w:t>
      </w:r>
      <w:r w:rsidR="00D07A41">
        <w:t>.</w:t>
      </w:r>
      <w:r>
        <w:t xml:space="preserve"> L Stewart is the desi</w:t>
      </w:r>
      <w:r w:rsidRPr="00D264B7">
        <w:t>g</w:t>
      </w:r>
      <w:r>
        <w:t>nated governor for child p</w:t>
      </w:r>
      <w:r w:rsidRPr="00D264B7">
        <w:t>rotection.</w:t>
      </w:r>
    </w:p>
    <w:p w:rsidR="00A022AE" w:rsidRPr="00D264B7" w:rsidRDefault="00A022AE">
      <w:pPr>
        <w:jc w:val="both"/>
      </w:pPr>
    </w:p>
    <w:p w:rsidR="00CC2185" w:rsidRPr="00D264B7" w:rsidRDefault="00C056B0">
      <w:pPr>
        <w:jc w:val="both"/>
      </w:pPr>
      <w:r w:rsidRPr="00D264B7">
        <w:lastRenderedPageBreak/>
        <w:t xml:space="preserve">All </w:t>
      </w:r>
      <w:r w:rsidR="00CC2185" w:rsidRPr="00D264B7">
        <w:t>staff</w:t>
      </w:r>
      <w:r w:rsidR="00107687">
        <w:t xml:space="preserve"> and specific g</w:t>
      </w:r>
      <w:r w:rsidR="00A25B1B" w:rsidRPr="00D264B7">
        <w:t>overnors</w:t>
      </w:r>
      <w:r w:rsidR="00CC2185" w:rsidRPr="00D264B7">
        <w:t xml:space="preserve"> </w:t>
      </w:r>
      <w:r w:rsidRPr="00D264B7">
        <w:t xml:space="preserve">are </w:t>
      </w:r>
      <w:r w:rsidR="00A022AE">
        <w:t>trained in child p</w:t>
      </w:r>
      <w:r w:rsidR="00CC2185" w:rsidRPr="00D264B7">
        <w:t>rotection</w:t>
      </w:r>
      <w:r w:rsidR="0089071D">
        <w:t>.</w:t>
      </w:r>
    </w:p>
    <w:p w:rsidR="001B7BC4" w:rsidRPr="00D264B7" w:rsidRDefault="001B7BC4">
      <w:pPr>
        <w:jc w:val="both"/>
      </w:pPr>
    </w:p>
    <w:p w:rsidR="00CE5DF2" w:rsidRPr="00D264B7" w:rsidRDefault="00A022AE">
      <w:pPr>
        <w:jc w:val="both"/>
      </w:pPr>
      <w:r>
        <w:t>Staff</w:t>
      </w:r>
      <w:r w:rsidR="00CE5DF2" w:rsidRPr="00D264B7">
        <w:t xml:space="preserve"> cont</w:t>
      </w:r>
      <w:r>
        <w:t>inue</w:t>
      </w:r>
      <w:r w:rsidR="00C11FB9" w:rsidRPr="00D264B7">
        <w:t xml:space="preserve"> to liaise with parents,</w:t>
      </w:r>
      <w:r w:rsidR="00CE5DF2" w:rsidRPr="00D264B7">
        <w:t xml:space="preserve"> Social Services</w:t>
      </w:r>
      <w:r w:rsidR="00C11FB9" w:rsidRPr="00D264B7">
        <w:t xml:space="preserve"> and other professionals</w:t>
      </w:r>
      <w:r w:rsidR="00CE5DF2" w:rsidRPr="00D264B7">
        <w:t xml:space="preserve"> in order to enhance the social emotional and physical well</w:t>
      </w:r>
      <w:r w:rsidR="0089071D">
        <w:t xml:space="preserve"> being of the student</w:t>
      </w:r>
      <w:r w:rsidR="00107687">
        <w:t>s</w:t>
      </w:r>
      <w:r w:rsidR="00CE5DF2" w:rsidRPr="00D264B7">
        <w:t>.</w:t>
      </w:r>
    </w:p>
    <w:p w:rsidR="00CE5DF2" w:rsidRPr="00D264B7" w:rsidRDefault="00CE5DF2">
      <w:pPr>
        <w:jc w:val="both"/>
      </w:pPr>
    </w:p>
    <w:p w:rsidR="00CE5DF2" w:rsidRPr="00D264B7" w:rsidRDefault="00CE5DF2">
      <w:pPr>
        <w:jc w:val="both"/>
        <w:rPr>
          <w:b/>
        </w:rPr>
      </w:pPr>
      <w:r w:rsidRPr="00D264B7">
        <w:rPr>
          <w:b/>
        </w:rPr>
        <w:t>School Based Care Team</w:t>
      </w:r>
    </w:p>
    <w:p w:rsidR="007E0EAF" w:rsidRPr="00D264B7" w:rsidRDefault="007E0EAF">
      <w:pPr>
        <w:jc w:val="both"/>
      </w:pPr>
      <w:r w:rsidRPr="00D264B7">
        <w:t>The Scho</w:t>
      </w:r>
      <w:r w:rsidR="0089071D">
        <w:t xml:space="preserve">ol Based Care Team </w:t>
      </w:r>
      <w:r w:rsidR="00FA4DD0">
        <w:t>met</w:t>
      </w:r>
      <w:r w:rsidRPr="00D264B7">
        <w:t xml:space="preserve"> twice a term and has proven to be a useful forum for assisting </w:t>
      </w:r>
      <w:r w:rsidR="0089071D">
        <w:t>students</w:t>
      </w:r>
      <w:r w:rsidRPr="00D264B7">
        <w:t xml:space="preserve"> with</w:t>
      </w:r>
      <w:r w:rsidR="00F917F0" w:rsidRPr="00D264B7">
        <w:t xml:space="preserve"> the</w:t>
      </w:r>
      <w:r w:rsidRPr="00D264B7">
        <w:t xml:space="preserve"> challenges they may be facing in their lives.</w:t>
      </w:r>
      <w:r w:rsidR="007B55AF">
        <w:t xml:space="preserve">  </w:t>
      </w:r>
    </w:p>
    <w:p w:rsidR="007E0EAF" w:rsidRPr="00D264B7" w:rsidRDefault="007E0EAF">
      <w:pPr>
        <w:jc w:val="both"/>
      </w:pPr>
    </w:p>
    <w:p w:rsidR="00EC35D2" w:rsidRPr="00D264B7" w:rsidRDefault="007E0EAF">
      <w:pPr>
        <w:jc w:val="both"/>
      </w:pPr>
      <w:r w:rsidRPr="00D264B7">
        <w:rPr>
          <w:b/>
        </w:rPr>
        <w:t>Co</w:t>
      </w:r>
      <w:r w:rsidR="00EC35D2" w:rsidRPr="00D264B7">
        <w:rPr>
          <w:b/>
        </w:rPr>
        <w:t>mmunity Links</w:t>
      </w:r>
    </w:p>
    <w:p w:rsidR="00AC42A8" w:rsidRPr="00D264B7" w:rsidRDefault="0089071D">
      <w:pPr>
        <w:jc w:val="both"/>
      </w:pPr>
      <w:r>
        <w:t>Students</w:t>
      </w:r>
      <w:r w:rsidR="00AC42A8" w:rsidRPr="00D264B7">
        <w:t xml:space="preserve"> within KS4</w:t>
      </w:r>
      <w:r w:rsidR="008E71CF">
        <w:t xml:space="preserve"> and 5</w:t>
      </w:r>
      <w:r w:rsidR="00AC42A8" w:rsidRPr="00D264B7">
        <w:t xml:space="preserve"> have undertaken an extensive programme of work experience.  The placements are well supported by local firms, businesses and schools.</w:t>
      </w:r>
    </w:p>
    <w:p w:rsidR="0068403C" w:rsidRDefault="0068403C">
      <w:pPr>
        <w:jc w:val="both"/>
      </w:pPr>
    </w:p>
    <w:p w:rsidR="00A022AE" w:rsidRDefault="00C047FC">
      <w:pPr>
        <w:jc w:val="both"/>
      </w:pPr>
      <w:r>
        <w:t>Family learning continues to be developed in both the primary and secondary departments.</w:t>
      </w:r>
      <w:r w:rsidR="00507A95">
        <w:t xml:space="preserve">  It is funded by extended schools.  Parental attendance is disappointing however staff continue to encourage parents to support this aspect of our work.</w:t>
      </w:r>
    </w:p>
    <w:p w:rsidR="00A022AE" w:rsidRPr="00D264B7" w:rsidRDefault="00A022AE">
      <w:pPr>
        <w:jc w:val="both"/>
      </w:pPr>
    </w:p>
    <w:p w:rsidR="00A25B1B" w:rsidRDefault="0068403C">
      <w:pPr>
        <w:jc w:val="both"/>
      </w:pPr>
      <w:r w:rsidRPr="00D264B7">
        <w:t xml:space="preserve">We contributed to the training </w:t>
      </w:r>
      <w:r w:rsidR="00AC42A8" w:rsidRPr="00D264B7">
        <w:t>of students</w:t>
      </w:r>
      <w:r w:rsidR="00C11FB9" w:rsidRPr="00D264B7">
        <w:t xml:space="preserve"> from East Antrim Institute</w:t>
      </w:r>
      <w:r w:rsidR="00A022AE">
        <w:t>,</w:t>
      </w:r>
      <w:r w:rsidR="0001712B">
        <w:t xml:space="preserve"> Stranmillis College</w:t>
      </w:r>
      <w:r w:rsidR="00A022AE">
        <w:t xml:space="preserve"> and Queen’s University</w:t>
      </w:r>
      <w:r w:rsidRPr="00D264B7">
        <w:t>.  The students were placed with us as part of their courses of study and benefited greatly from the sup</w:t>
      </w:r>
      <w:r w:rsidR="00A25B1B" w:rsidRPr="00D264B7">
        <w:t>port and expertise of our staff.</w:t>
      </w:r>
    </w:p>
    <w:p w:rsidR="00304450" w:rsidRDefault="00304450">
      <w:pPr>
        <w:jc w:val="both"/>
      </w:pPr>
    </w:p>
    <w:p w:rsidR="00304450" w:rsidRPr="00D264B7" w:rsidRDefault="00304450">
      <w:pPr>
        <w:jc w:val="both"/>
      </w:pPr>
      <w:r>
        <w:t>Volunteers have undertaken work within the school.  All volunteers are interviewed by the governors and subject to child protection vetting.</w:t>
      </w:r>
    </w:p>
    <w:p w:rsidR="00C11FB9" w:rsidRPr="00D264B7" w:rsidRDefault="00C11FB9">
      <w:pPr>
        <w:jc w:val="both"/>
      </w:pPr>
    </w:p>
    <w:p w:rsidR="00283840" w:rsidRPr="00D264B7" w:rsidRDefault="00A25B1B">
      <w:pPr>
        <w:jc w:val="both"/>
      </w:pPr>
      <w:r w:rsidRPr="00D264B7">
        <w:t>Y</w:t>
      </w:r>
      <w:r w:rsidR="00B8356D" w:rsidRPr="00D264B7">
        <w:t>ear 11</w:t>
      </w:r>
      <w:r w:rsidR="00D07A41">
        <w:t>,</w:t>
      </w:r>
      <w:r w:rsidR="00EC35D2" w:rsidRPr="00D264B7">
        <w:t xml:space="preserve"> 12 </w:t>
      </w:r>
      <w:r w:rsidR="00B8356D" w:rsidRPr="00D264B7">
        <w:t xml:space="preserve">and 13 </w:t>
      </w:r>
      <w:r w:rsidR="0089071D">
        <w:t>student</w:t>
      </w:r>
      <w:r w:rsidR="00507A95">
        <w:t>s undertook courses at Newtownabbey Regional College</w:t>
      </w:r>
      <w:r w:rsidR="00863F51">
        <w:t xml:space="preserve"> </w:t>
      </w:r>
      <w:r w:rsidR="00B8356D" w:rsidRPr="00D264B7">
        <w:t>a</w:t>
      </w:r>
      <w:r w:rsidR="00C11FB9" w:rsidRPr="00D264B7">
        <w:t>nd Belfast Metropolitan College</w:t>
      </w:r>
      <w:r w:rsidR="005D3C0F" w:rsidRPr="00D264B7">
        <w:t xml:space="preserve">. </w:t>
      </w:r>
    </w:p>
    <w:p w:rsidR="00283840" w:rsidRPr="00D264B7" w:rsidRDefault="00283840">
      <w:pPr>
        <w:jc w:val="both"/>
      </w:pPr>
    </w:p>
    <w:p w:rsidR="00EC35D2" w:rsidRPr="00D264B7" w:rsidRDefault="00EC35D2">
      <w:pPr>
        <w:jc w:val="both"/>
      </w:pPr>
      <w:r w:rsidRPr="00D264B7">
        <w:t>We continue</w:t>
      </w:r>
      <w:r w:rsidR="0080667C" w:rsidRPr="00D264B7">
        <w:t>d</w:t>
      </w:r>
      <w:r w:rsidRPr="00D264B7">
        <w:t xml:space="preserve"> to have the </w:t>
      </w:r>
      <w:r w:rsidR="00573F4E" w:rsidRPr="00D264B7">
        <w:t>services of the Careers Of</w:t>
      </w:r>
      <w:r w:rsidR="00B8356D" w:rsidRPr="00D264B7">
        <w:t>ficer</w:t>
      </w:r>
      <w:r w:rsidR="00CA3166">
        <w:t>s</w:t>
      </w:r>
      <w:r w:rsidR="0080667C" w:rsidRPr="00D264B7">
        <w:t xml:space="preserve"> who me</w:t>
      </w:r>
      <w:r w:rsidR="00573F4E" w:rsidRPr="00D264B7">
        <w:t>t with</w:t>
      </w:r>
      <w:r w:rsidR="0080667C" w:rsidRPr="00D264B7">
        <w:t xml:space="preserve"> our Year 11,</w:t>
      </w:r>
      <w:r w:rsidRPr="00D264B7">
        <w:t xml:space="preserve"> 12</w:t>
      </w:r>
      <w:r w:rsidR="0080667C" w:rsidRPr="00D264B7">
        <w:t xml:space="preserve"> and 13</w:t>
      </w:r>
      <w:r w:rsidR="0089071D">
        <w:t xml:space="preserve"> student</w:t>
      </w:r>
      <w:r w:rsidRPr="00D264B7">
        <w:t>s</w:t>
      </w:r>
      <w:r w:rsidR="00C25584">
        <w:t xml:space="preserve"> and attended student reviews</w:t>
      </w:r>
      <w:r w:rsidRPr="00D264B7">
        <w:t xml:space="preserve"> to advise</w:t>
      </w:r>
      <w:r w:rsidR="00F34191" w:rsidRPr="00D264B7">
        <w:t>, support</w:t>
      </w:r>
      <w:r w:rsidRPr="00D264B7">
        <w:t xml:space="preserve"> and guide them towards appropriate training.</w:t>
      </w:r>
    </w:p>
    <w:p w:rsidR="00283840" w:rsidRPr="00D264B7" w:rsidRDefault="00283840">
      <w:pPr>
        <w:jc w:val="both"/>
      </w:pPr>
    </w:p>
    <w:p w:rsidR="008E71CF" w:rsidRPr="00D264B7" w:rsidRDefault="008E71CF">
      <w:pPr>
        <w:jc w:val="both"/>
      </w:pPr>
      <w:r>
        <w:t>Secondary dep</w:t>
      </w:r>
      <w:r w:rsidR="00507A95">
        <w:t xml:space="preserve">artment students </w:t>
      </w:r>
      <w:r>
        <w:t xml:space="preserve"> access a school based counseling service delivered by </w:t>
      </w:r>
      <w:r w:rsidR="00863F51">
        <w:t>trained counselors from Time4me</w:t>
      </w:r>
      <w:r>
        <w:t>.</w:t>
      </w:r>
      <w:r w:rsidR="00C25584">
        <w:t xml:space="preserve">  Primary students can now avail of the service</w:t>
      </w:r>
      <w:r w:rsidR="00863F51">
        <w:t xml:space="preserve"> provided by Barnardo’s</w:t>
      </w:r>
      <w:r w:rsidR="00C25584">
        <w:t xml:space="preserve"> through Extended Schools Funding.</w:t>
      </w:r>
    </w:p>
    <w:p w:rsidR="00F641D0" w:rsidRPr="00D264B7" w:rsidRDefault="00F641D0">
      <w:pPr>
        <w:jc w:val="both"/>
      </w:pPr>
    </w:p>
    <w:p w:rsidR="00F641D0" w:rsidRDefault="00F641D0">
      <w:pPr>
        <w:jc w:val="both"/>
      </w:pPr>
      <w:r w:rsidRPr="00D264B7">
        <w:t>Students have benefited from a link with the British Horse Society (Ireland</w:t>
      </w:r>
      <w:r w:rsidR="0001712B">
        <w:t>)</w:t>
      </w:r>
      <w:r w:rsidR="007B54AC">
        <w:t xml:space="preserve"> and The Elisabeth Sven</w:t>
      </w:r>
      <w:r w:rsidR="00C25584">
        <w:t>d</w:t>
      </w:r>
      <w:r w:rsidR="007B54AC">
        <w:t>s</w:t>
      </w:r>
      <w:r w:rsidR="00A022AE">
        <w:t>en Trust- Donk</w:t>
      </w:r>
      <w:r w:rsidR="00C25584">
        <w:t>ey Sanctuary.</w:t>
      </w:r>
      <w:r w:rsidR="0001712B">
        <w:t xml:space="preserve"> </w:t>
      </w:r>
    </w:p>
    <w:p w:rsidR="00304450" w:rsidRDefault="00304450">
      <w:pPr>
        <w:jc w:val="both"/>
      </w:pPr>
    </w:p>
    <w:p w:rsidR="00CE5383" w:rsidRPr="00D264B7" w:rsidRDefault="00266AA0">
      <w:pPr>
        <w:jc w:val="both"/>
      </w:pPr>
      <w:r>
        <w:t>Student</w:t>
      </w:r>
      <w:r w:rsidR="00CE5383">
        <w:t>s</w:t>
      </w:r>
      <w:r>
        <w:t xml:space="preserve"> </w:t>
      </w:r>
      <w:r w:rsidR="00CE5383">
        <w:t>have had the opportunity</w:t>
      </w:r>
      <w:r>
        <w:t xml:space="preserve"> to use facilities beyond schoo</w:t>
      </w:r>
      <w:r w:rsidR="00CE5383">
        <w:t>l bot</w:t>
      </w:r>
      <w:r>
        <w:t>h as part of the school day and extra curricular provision</w:t>
      </w:r>
    </w:p>
    <w:p w:rsidR="00BF2A26" w:rsidRDefault="00BF2A26">
      <w:pPr>
        <w:jc w:val="both"/>
      </w:pPr>
    </w:p>
    <w:p w:rsidR="0095058A" w:rsidRDefault="0095058A">
      <w:pPr>
        <w:jc w:val="both"/>
      </w:pPr>
    </w:p>
    <w:p w:rsidR="0095058A" w:rsidRDefault="0095058A">
      <w:pPr>
        <w:jc w:val="both"/>
      </w:pPr>
    </w:p>
    <w:p w:rsidR="0095058A" w:rsidRDefault="0095058A">
      <w:pPr>
        <w:jc w:val="both"/>
      </w:pPr>
    </w:p>
    <w:p w:rsidR="0095058A" w:rsidRDefault="0095058A">
      <w:pPr>
        <w:jc w:val="both"/>
      </w:pPr>
    </w:p>
    <w:p w:rsidR="0095058A" w:rsidRDefault="0095058A">
      <w:pPr>
        <w:jc w:val="both"/>
      </w:pPr>
    </w:p>
    <w:p w:rsidR="0095058A" w:rsidRDefault="0095058A">
      <w:pPr>
        <w:jc w:val="both"/>
      </w:pPr>
    </w:p>
    <w:p w:rsidR="0095058A" w:rsidRDefault="0095058A">
      <w:pPr>
        <w:jc w:val="both"/>
      </w:pPr>
    </w:p>
    <w:p w:rsidR="0095058A" w:rsidRDefault="0095058A">
      <w:pPr>
        <w:jc w:val="both"/>
      </w:pPr>
    </w:p>
    <w:p w:rsidR="00CF5DA5" w:rsidRDefault="001E4A20" w:rsidP="001E4A20">
      <w:pPr>
        <w:jc w:val="both"/>
        <w:rPr>
          <w:b/>
        </w:rPr>
      </w:pPr>
      <w:r>
        <w:rPr>
          <w:b/>
        </w:rPr>
        <w:t>End of Key Stage Results</w:t>
      </w:r>
      <w:r w:rsidR="00863F51">
        <w:rPr>
          <w:b/>
        </w:rPr>
        <w:t xml:space="preserve"> </w:t>
      </w:r>
      <w:r w:rsidR="00507A95">
        <w:rPr>
          <w:b/>
        </w:rPr>
        <w:t>May 2017</w:t>
      </w:r>
      <w:r w:rsidR="00A658EB">
        <w:rPr>
          <w:b/>
        </w:rPr>
        <w:t xml:space="preserve">  </w:t>
      </w:r>
    </w:p>
    <w:p w:rsidR="0095058A" w:rsidRDefault="0095058A" w:rsidP="0095058A">
      <w:pPr>
        <w:overflowPunct/>
        <w:autoSpaceDE/>
        <w:autoSpaceDN/>
        <w:adjustRightInd/>
        <w:spacing w:after="160" w:line="259" w:lineRule="auto"/>
        <w:textAlignment w:val="auto"/>
        <w:rPr>
          <w:rFonts w:ascii="Calibri" w:eastAsia="Calibri" w:hAnsi="Calibri"/>
          <w:b/>
          <w:sz w:val="22"/>
          <w:szCs w:val="22"/>
          <w:lang w:val="en-GB" w:eastAsia="en-US"/>
        </w:rPr>
      </w:pPr>
    </w:p>
    <w:p w:rsidR="0095058A" w:rsidRPr="0095058A" w:rsidRDefault="0095058A" w:rsidP="0095058A">
      <w:pPr>
        <w:overflowPunct/>
        <w:autoSpaceDE/>
        <w:autoSpaceDN/>
        <w:adjustRightInd/>
        <w:spacing w:after="160" w:line="259" w:lineRule="auto"/>
        <w:textAlignment w:val="auto"/>
        <w:rPr>
          <w:rFonts w:ascii="Calibri" w:eastAsia="Calibri" w:hAnsi="Calibri"/>
          <w:b/>
          <w:sz w:val="22"/>
          <w:szCs w:val="22"/>
          <w:lang w:val="en-GB" w:eastAsia="en-US"/>
        </w:rPr>
      </w:pPr>
      <w:r>
        <w:rPr>
          <w:rFonts w:ascii="Calibri" w:eastAsia="Calibri" w:hAnsi="Calibri"/>
          <w:b/>
          <w:sz w:val="22"/>
          <w:szCs w:val="22"/>
          <w:lang w:val="en-GB" w:eastAsia="en-US"/>
        </w:rPr>
        <w:t>Key Stage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2830"/>
        <w:gridCol w:w="2805"/>
      </w:tblGrid>
      <w:tr w:rsidR="0095058A" w:rsidRPr="002F79C6" w:rsidTr="002F79C6">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Communication</w:t>
            </w:r>
          </w:p>
        </w:tc>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3006"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r>
      <w:tr w:rsidR="0095058A" w:rsidRPr="002F79C6" w:rsidTr="002F79C6">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12</w:t>
            </w:r>
          </w:p>
        </w:tc>
        <w:tc>
          <w:tcPr>
            <w:tcW w:w="3006"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0</w:t>
            </w:r>
          </w:p>
        </w:tc>
      </w:tr>
      <w:tr w:rsidR="0095058A" w:rsidRPr="002F79C6" w:rsidTr="002F79C6">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100%</w:t>
            </w:r>
          </w:p>
        </w:tc>
        <w:tc>
          <w:tcPr>
            <w:tcW w:w="3006"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0%</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2842"/>
        <w:gridCol w:w="2818"/>
      </w:tblGrid>
      <w:tr w:rsidR="0095058A" w:rsidRPr="002F79C6" w:rsidTr="002F79C6">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Using Maths</w:t>
            </w:r>
          </w:p>
        </w:tc>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3006"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r>
      <w:tr w:rsidR="0095058A" w:rsidRPr="002F79C6" w:rsidTr="002F79C6">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10</w:t>
            </w:r>
          </w:p>
        </w:tc>
        <w:tc>
          <w:tcPr>
            <w:tcW w:w="3006"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w:t>
            </w:r>
          </w:p>
        </w:tc>
      </w:tr>
      <w:tr w:rsidR="0095058A" w:rsidRPr="002F79C6" w:rsidTr="002F79C6">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30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83%</w:t>
            </w:r>
          </w:p>
        </w:tc>
        <w:tc>
          <w:tcPr>
            <w:tcW w:w="3006"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17%</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201"/>
        <w:gridCol w:w="2081"/>
        <w:gridCol w:w="1941"/>
      </w:tblGrid>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ICT</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2</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7</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3</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58%</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25%</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17%</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p w:rsidR="0095058A" w:rsidRPr="0095058A" w:rsidRDefault="0095058A" w:rsidP="0095058A">
      <w:pPr>
        <w:overflowPunct/>
        <w:autoSpaceDE/>
        <w:autoSpaceDN/>
        <w:adjustRightInd/>
        <w:spacing w:after="160" w:line="259" w:lineRule="auto"/>
        <w:textAlignment w:val="auto"/>
        <w:rPr>
          <w:rFonts w:ascii="Calibri" w:eastAsia="Calibri" w:hAnsi="Calibri"/>
          <w:b/>
          <w:sz w:val="22"/>
          <w:szCs w:val="22"/>
          <w:lang w:val="en-GB" w:eastAsia="en-US"/>
        </w:rPr>
      </w:pPr>
      <w:r>
        <w:rPr>
          <w:rFonts w:ascii="Calibri" w:eastAsia="Calibri" w:hAnsi="Calibri"/>
          <w:b/>
          <w:sz w:val="22"/>
          <w:szCs w:val="22"/>
          <w:lang w:val="en-GB" w:eastAsia="en-US"/>
        </w:rPr>
        <w:t>Key Stage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192"/>
        <w:gridCol w:w="2070"/>
        <w:gridCol w:w="1931"/>
      </w:tblGrid>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Communication</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2</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3</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4</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43%</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57%</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201"/>
        <w:gridCol w:w="2081"/>
        <w:gridCol w:w="1941"/>
      </w:tblGrid>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Using Maths</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2</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4</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14%</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57%</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29%</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201"/>
        <w:gridCol w:w="2081"/>
        <w:gridCol w:w="1941"/>
      </w:tblGrid>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ICT</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2</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3</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4</w:t>
            </w:r>
          </w:p>
        </w:tc>
      </w:tr>
      <w:tr w:rsidR="0095058A" w:rsidRPr="002F79C6" w:rsidTr="002F79C6">
        <w:tc>
          <w:tcPr>
            <w:tcW w:w="2405"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2323"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c>
          <w:tcPr>
            <w:tcW w:w="2221"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43%</w:t>
            </w:r>
          </w:p>
        </w:tc>
        <w:tc>
          <w:tcPr>
            <w:tcW w:w="206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57%</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p w:rsidR="0095058A" w:rsidRDefault="0095058A" w:rsidP="001E4A20">
      <w:pPr>
        <w:jc w:val="both"/>
        <w:rPr>
          <w:b/>
        </w:rPr>
      </w:pPr>
    </w:p>
    <w:p w:rsidR="0095058A" w:rsidRPr="00AE764D" w:rsidRDefault="0095058A" w:rsidP="001E4A20">
      <w:pPr>
        <w:jc w:val="both"/>
        <w:rPr>
          <w:b/>
          <w:color w:val="FF0000"/>
        </w:rPr>
      </w:pPr>
    </w:p>
    <w:p w:rsidR="00451527" w:rsidRPr="001E4A20" w:rsidRDefault="00451527" w:rsidP="00451527">
      <w:pPr>
        <w:rPr>
          <w:b/>
        </w:rPr>
      </w:pPr>
    </w:p>
    <w:p w:rsidR="00702B6B" w:rsidRDefault="00702B6B" w:rsidP="00766A93">
      <w:pPr>
        <w:rPr>
          <w:b/>
        </w:rPr>
      </w:pPr>
    </w:p>
    <w:p w:rsidR="00702B6B" w:rsidRDefault="00702B6B" w:rsidP="00766A93">
      <w:pPr>
        <w:rPr>
          <w:b/>
        </w:rPr>
      </w:pPr>
    </w:p>
    <w:p w:rsidR="00702B6B" w:rsidRDefault="00702B6B" w:rsidP="00766A93">
      <w:pPr>
        <w:rPr>
          <w:b/>
        </w:rPr>
      </w:pPr>
    </w:p>
    <w:p w:rsidR="00702B6B" w:rsidRDefault="00702B6B" w:rsidP="00766A93">
      <w:pPr>
        <w:rPr>
          <w:b/>
        </w:rPr>
      </w:pPr>
    </w:p>
    <w:p w:rsidR="00702B6B" w:rsidRDefault="00702B6B" w:rsidP="00766A93">
      <w:pPr>
        <w:rPr>
          <w:b/>
        </w:rPr>
      </w:pPr>
    </w:p>
    <w:p w:rsidR="00702B6B" w:rsidRDefault="00702B6B" w:rsidP="00766A93">
      <w:pPr>
        <w:rPr>
          <w:b/>
        </w:rPr>
      </w:pPr>
    </w:p>
    <w:p w:rsidR="00702B6B" w:rsidRDefault="00702B6B" w:rsidP="00766A93">
      <w:pPr>
        <w:rPr>
          <w:b/>
        </w:rPr>
      </w:pPr>
    </w:p>
    <w:p w:rsidR="00766A93" w:rsidRDefault="001E4A20" w:rsidP="00766A93">
      <w:pPr>
        <w:rPr>
          <w:b/>
        </w:rPr>
      </w:pPr>
      <w:r w:rsidRPr="001E4A20">
        <w:rPr>
          <w:b/>
        </w:rPr>
        <w:t>End of KS3</w:t>
      </w:r>
      <w:r w:rsidR="00766A93">
        <w:rPr>
          <w:b/>
        </w:rPr>
        <w:t xml:space="preserve"> </w:t>
      </w:r>
      <w:r w:rsidR="001446EB">
        <w:rPr>
          <w:b/>
        </w:rPr>
        <w:t>–</w:t>
      </w:r>
      <w:r w:rsidR="00766A93" w:rsidRPr="00766A93">
        <w:rPr>
          <w:b/>
        </w:rPr>
        <w:t xml:space="preserve"> </w:t>
      </w:r>
      <w:r w:rsidR="00766A93">
        <w:rPr>
          <w:b/>
        </w:rPr>
        <w:t>Communication</w:t>
      </w:r>
    </w:p>
    <w:p w:rsidR="0095058A" w:rsidRPr="0095058A" w:rsidRDefault="0095058A" w:rsidP="0095058A">
      <w:pPr>
        <w:overflowPunct/>
        <w:autoSpaceDE/>
        <w:autoSpaceDN/>
        <w:adjustRightInd/>
        <w:spacing w:after="160" w:line="259" w:lineRule="auto"/>
        <w:textAlignment w:val="auto"/>
        <w:rPr>
          <w:rFonts w:ascii="Calibri" w:eastAsia="Calibri" w:hAnsi="Calibri"/>
          <w:b/>
          <w:sz w:val="22"/>
          <w:szCs w:val="22"/>
          <w:lang w:val="en-GB" w:eastAsia="en-US"/>
        </w:rPr>
      </w:pPr>
      <w:r>
        <w:rPr>
          <w:rFonts w:ascii="Calibri" w:eastAsia="Calibri" w:hAnsi="Calibri"/>
          <w:b/>
          <w:sz w:val="22"/>
          <w:szCs w:val="22"/>
          <w:lang w:val="en-GB" w:eastAsia="en-US"/>
        </w:rPr>
        <w:t>Key Stage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817"/>
        <w:gridCol w:w="1640"/>
        <w:gridCol w:w="1544"/>
        <w:gridCol w:w="1402"/>
      </w:tblGrid>
      <w:tr w:rsidR="0095058A" w:rsidRPr="002F79C6" w:rsidTr="002F79C6">
        <w:tc>
          <w:tcPr>
            <w:tcW w:w="2119"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Communication</w:t>
            </w:r>
          </w:p>
        </w:tc>
        <w:tc>
          <w:tcPr>
            <w:tcW w:w="181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1640"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tc>
        <w:tc>
          <w:tcPr>
            <w:tcW w:w="1544"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2</w:t>
            </w:r>
          </w:p>
        </w:tc>
        <w:tc>
          <w:tcPr>
            <w:tcW w:w="1402"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3</w:t>
            </w:r>
          </w:p>
        </w:tc>
      </w:tr>
      <w:tr w:rsidR="0095058A" w:rsidRPr="002F79C6" w:rsidTr="002F79C6">
        <w:tc>
          <w:tcPr>
            <w:tcW w:w="2119"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181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c>
          <w:tcPr>
            <w:tcW w:w="1640"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3</w:t>
            </w:r>
          </w:p>
        </w:tc>
        <w:tc>
          <w:tcPr>
            <w:tcW w:w="1544"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8</w:t>
            </w:r>
          </w:p>
        </w:tc>
        <w:tc>
          <w:tcPr>
            <w:tcW w:w="1402"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w:t>
            </w:r>
          </w:p>
        </w:tc>
      </w:tr>
      <w:tr w:rsidR="0095058A" w:rsidRPr="002F79C6" w:rsidTr="002F79C6">
        <w:tc>
          <w:tcPr>
            <w:tcW w:w="2119"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1817"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p>
        </w:tc>
        <w:tc>
          <w:tcPr>
            <w:tcW w:w="1640"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19%</w:t>
            </w:r>
          </w:p>
        </w:tc>
        <w:tc>
          <w:tcPr>
            <w:tcW w:w="1544" w:type="dxa"/>
            <w:shd w:val="clear" w:color="auto" w:fill="auto"/>
          </w:tcPr>
          <w:p w:rsidR="0095058A" w:rsidRPr="002F79C6" w:rsidRDefault="0095058A"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50%</w:t>
            </w:r>
          </w:p>
        </w:tc>
        <w:tc>
          <w:tcPr>
            <w:tcW w:w="1402" w:type="dxa"/>
            <w:shd w:val="clear" w:color="auto" w:fill="auto"/>
          </w:tcPr>
          <w:p w:rsidR="0095058A" w:rsidRPr="002F79C6" w:rsidRDefault="00985791" w:rsidP="002F79C6">
            <w:pPr>
              <w:overflowPunct/>
              <w:autoSpaceDE/>
              <w:autoSpaceDN/>
              <w:adjustRightInd/>
              <w:textAlignment w:val="auto"/>
              <w:rPr>
                <w:rFonts w:ascii="Calibri" w:eastAsia="Calibri" w:hAnsi="Calibri"/>
                <w:sz w:val="22"/>
                <w:szCs w:val="22"/>
                <w:lang w:val="en-GB" w:eastAsia="en-US"/>
              </w:rPr>
            </w:pPr>
            <w:r>
              <w:rPr>
                <w:rFonts w:ascii="Calibri" w:eastAsia="Calibri" w:hAnsi="Calibri"/>
                <w:sz w:val="22"/>
                <w:szCs w:val="22"/>
                <w:lang w:val="en-GB" w:eastAsia="en-US"/>
              </w:rPr>
              <w:t>31%</w:t>
            </w:r>
          </w:p>
        </w:tc>
      </w:tr>
    </w:tbl>
    <w:p w:rsidR="0095058A" w:rsidRPr="0095058A" w:rsidRDefault="0095058A" w:rsidP="0095058A">
      <w:pPr>
        <w:overflowPunct/>
        <w:autoSpaceDE/>
        <w:autoSpaceDN/>
        <w:adjustRightInd/>
        <w:spacing w:after="160" w:line="259" w:lineRule="auto"/>
        <w:textAlignment w:val="auto"/>
        <w:rPr>
          <w:rFonts w:ascii="Calibri" w:eastAsia="Calibri" w:hAnsi="Calibri"/>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1846"/>
        <w:gridCol w:w="1673"/>
        <w:gridCol w:w="1574"/>
        <w:gridCol w:w="1440"/>
      </w:tblGrid>
      <w:tr w:rsidR="005D57C7" w:rsidRPr="002F79C6" w:rsidTr="005D57C7">
        <w:tc>
          <w:tcPr>
            <w:tcW w:w="1989" w:type="dxa"/>
            <w:shd w:val="clear" w:color="auto" w:fill="auto"/>
          </w:tcPr>
          <w:p w:rsidR="005D57C7" w:rsidRPr="002F79C6" w:rsidRDefault="005D57C7"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Using Maths</w:t>
            </w:r>
          </w:p>
        </w:tc>
        <w:tc>
          <w:tcPr>
            <w:tcW w:w="1846" w:type="dxa"/>
            <w:shd w:val="clear" w:color="auto" w:fill="auto"/>
          </w:tcPr>
          <w:p w:rsidR="005D57C7" w:rsidRPr="002F79C6" w:rsidRDefault="005D57C7"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Working Towards Level One</w:t>
            </w:r>
          </w:p>
        </w:tc>
        <w:tc>
          <w:tcPr>
            <w:tcW w:w="1673" w:type="dxa"/>
            <w:shd w:val="clear" w:color="auto" w:fill="auto"/>
          </w:tcPr>
          <w:p w:rsidR="005D57C7" w:rsidRPr="002F79C6" w:rsidRDefault="005D57C7"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One</w:t>
            </w:r>
          </w:p>
        </w:tc>
        <w:tc>
          <w:tcPr>
            <w:tcW w:w="1574" w:type="dxa"/>
            <w:shd w:val="clear" w:color="auto" w:fill="auto"/>
          </w:tcPr>
          <w:p w:rsidR="005D57C7" w:rsidRPr="002F79C6" w:rsidRDefault="005D57C7" w:rsidP="002F79C6">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Level 2</w:t>
            </w:r>
          </w:p>
        </w:tc>
        <w:tc>
          <w:tcPr>
            <w:tcW w:w="1440" w:type="dxa"/>
          </w:tcPr>
          <w:p w:rsidR="005D57C7" w:rsidRPr="002F79C6" w:rsidRDefault="005D57C7" w:rsidP="002F79C6">
            <w:pPr>
              <w:overflowPunct/>
              <w:autoSpaceDE/>
              <w:autoSpaceDN/>
              <w:adjustRightInd/>
              <w:textAlignment w:val="auto"/>
              <w:rPr>
                <w:rFonts w:ascii="Calibri" w:eastAsia="Calibri" w:hAnsi="Calibri"/>
                <w:sz w:val="22"/>
                <w:szCs w:val="22"/>
                <w:lang w:val="en-GB" w:eastAsia="en-US"/>
              </w:rPr>
            </w:pPr>
            <w:r>
              <w:rPr>
                <w:rFonts w:ascii="Calibri" w:eastAsia="Calibri" w:hAnsi="Calibri"/>
                <w:sz w:val="22"/>
                <w:szCs w:val="22"/>
                <w:lang w:val="en-GB" w:eastAsia="en-US"/>
              </w:rPr>
              <w:t>Level 3</w:t>
            </w:r>
          </w:p>
        </w:tc>
      </w:tr>
      <w:tr w:rsidR="005D57C7" w:rsidRPr="002F79C6" w:rsidTr="000B41EA">
        <w:tc>
          <w:tcPr>
            <w:tcW w:w="1989"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No. Students</w:t>
            </w:r>
          </w:p>
        </w:tc>
        <w:tc>
          <w:tcPr>
            <w:tcW w:w="1846"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p>
        </w:tc>
        <w:tc>
          <w:tcPr>
            <w:tcW w:w="1673"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w:t>
            </w:r>
          </w:p>
        </w:tc>
        <w:tc>
          <w:tcPr>
            <w:tcW w:w="1574"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4</w:t>
            </w:r>
          </w:p>
        </w:tc>
        <w:tc>
          <w:tcPr>
            <w:tcW w:w="1440"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w:t>
            </w:r>
          </w:p>
        </w:tc>
      </w:tr>
      <w:tr w:rsidR="005D57C7" w:rsidRPr="002F79C6" w:rsidTr="000B41EA">
        <w:tc>
          <w:tcPr>
            <w:tcW w:w="1989"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Percentage</w:t>
            </w:r>
          </w:p>
        </w:tc>
        <w:tc>
          <w:tcPr>
            <w:tcW w:w="1846"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p>
        </w:tc>
        <w:tc>
          <w:tcPr>
            <w:tcW w:w="1673"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14%</w:t>
            </w:r>
          </w:p>
        </w:tc>
        <w:tc>
          <w:tcPr>
            <w:tcW w:w="1574"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57%</w:t>
            </w:r>
          </w:p>
        </w:tc>
        <w:tc>
          <w:tcPr>
            <w:tcW w:w="1440" w:type="dxa"/>
            <w:shd w:val="clear" w:color="auto" w:fill="auto"/>
          </w:tcPr>
          <w:p w:rsidR="005D57C7" w:rsidRPr="002F79C6" w:rsidRDefault="005D57C7" w:rsidP="005D57C7">
            <w:pPr>
              <w:overflowPunct/>
              <w:autoSpaceDE/>
              <w:autoSpaceDN/>
              <w:adjustRightInd/>
              <w:textAlignment w:val="auto"/>
              <w:rPr>
                <w:rFonts w:ascii="Calibri" w:eastAsia="Calibri" w:hAnsi="Calibri"/>
                <w:sz w:val="22"/>
                <w:szCs w:val="22"/>
                <w:lang w:val="en-GB" w:eastAsia="en-US"/>
              </w:rPr>
            </w:pPr>
            <w:r w:rsidRPr="002F79C6">
              <w:rPr>
                <w:rFonts w:ascii="Calibri" w:eastAsia="Calibri" w:hAnsi="Calibri"/>
                <w:sz w:val="22"/>
                <w:szCs w:val="22"/>
                <w:lang w:val="en-GB" w:eastAsia="en-US"/>
              </w:rPr>
              <w:t>29%</w:t>
            </w:r>
          </w:p>
        </w:tc>
      </w:tr>
    </w:tbl>
    <w:p w:rsidR="00B83344" w:rsidRPr="001446EB" w:rsidRDefault="00B83344" w:rsidP="001446EB">
      <w:pPr>
        <w:rPr>
          <w:rFonts w:ascii="Comic Sans MS" w:hAnsi="Comic Sans MS"/>
          <w:szCs w:val="24"/>
        </w:rPr>
      </w:pPr>
    </w:p>
    <w:p w:rsidR="00914DBC" w:rsidRDefault="00914DBC" w:rsidP="00043144">
      <w:pPr>
        <w:jc w:val="both"/>
        <w:rPr>
          <w:b/>
        </w:rPr>
      </w:pPr>
    </w:p>
    <w:p w:rsidR="00BC57A8" w:rsidRDefault="00BC57A8" w:rsidP="00043144">
      <w:pPr>
        <w:jc w:val="both"/>
        <w:rPr>
          <w:b/>
        </w:rPr>
      </w:pPr>
    </w:p>
    <w:p w:rsidR="00212E0E" w:rsidRDefault="001E4A20" w:rsidP="00043144">
      <w:pPr>
        <w:jc w:val="both"/>
        <w:rPr>
          <w:b/>
          <w:color w:val="FF0000"/>
        </w:rPr>
      </w:pPr>
      <w:r>
        <w:rPr>
          <w:b/>
        </w:rPr>
        <w:t>End of Key Stage 4 (</w:t>
      </w:r>
      <w:r w:rsidRPr="00D264B7">
        <w:rPr>
          <w:b/>
        </w:rPr>
        <w:t>External Accreditation</w:t>
      </w:r>
      <w:r w:rsidR="00043144">
        <w:rPr>
          <w:b/>
        </w:rPr>
        <w:t>)</w:t>
      </w:r>
      <w:r w:rsidR="00A658EB">
        <w:rPr>
          <w:b/>
        </w:rPr>
        <w:t xml:space="preserve">  </w:t>
      </w:r>
    </w:p>
    <w:p w:rsidR="009D78F2" w:rsidRDefault="009D78F2" w:rsidP="00043144">
      <w:pPr>
        <w:jc w:val="both"/>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153"/>
        <w:gridCol w:w="2153"/>
        <w:gridCol w:w="2154"/>
      </w:tblGrid>
      <w:tr w:rsidR="009D78F2" w:rsidRPr="00E10C94" w:rsidTr="00E10C94">
        <w:tc>
          <w:tcPr>
            <w:tcW w:w="2153" w:type="dxa"/>
            <w:shd w:val="clear" w:color="auto" w:fill="auto"/>
          </w:tcPr>
          <w:p w:rsidR="009D78F2" w:rsidRPr="009D78F2" w:rsidRDefault="009D78F2" w:rsidP="009D78F2">
            <w:r>
              <w:t>GCSE</w:t>
            </w:r>
            <w:r>
              <w:tab/>
            </w:r>
          </w:p>
        </w:tc>
        <w:tc>
          <w:tcPr>
            <w:tcW w:w="2153" w:type="dxa"/>
            <w:shd w:val="clear" w:color="auto" w:fill="auto"/>
          </w:tcPr>
          <w:p w:rsidR="009D78F2" w:rsidRPr="00E10C94" w:rsidRDefault="009D78F2" w:rsidP="00E10C94">
            <w:pPr>
              <w:jc w:val="both"/>
              <w:rPr>
                <w:b/>
              </w:rPr>
            </w:pPr>
            <w:r w:rsidRPr="00E10C94">
              <w:rPr>
                <w:b/>
              </w:rPr>
              <w:t>A*-C</w:t>
            </w:r>
          </w:p>
          <w:p w:rsidR="009D78F2" w:rsidRPr="00E10C94" w:rsidRDefault="009D78F2" w:rsidP="00E10C94">
            <w:pPr>
              <w:jc w:val="both"/>
              <w:rPr>
                <w:b/>
              </w:rPr>
            </w:pPr>
            <w:r w:rsidRPr="00E10C94">
              <w:rPr>
                <w:b/>
              </w:rPr>
              <w:tab/>
            </w:r>
          </w:p>
          <w:p w:rsidR="009D78F2" w:rsidRPr="00E10C94" w:rsidRDefault="009D78F2" w:rsidP="00E10C94">
            <w:pPr>
              <w:jc w:val="both"/>
              <w:rPr>
                <w:b/>
              </w:rPr>
            </w:pPr>
          </w:p>
        </w:tc>
        <w:tc>
          <w:tcPr>
            <w:tcW w:w="2153" w:type="dxa"/>
            <w:shd w:val="clear" w:color="auto" w:fill="auto"/>
          </w:tcPr>
          <w:p w:rsidR="009D78F2" w:rsidRPr="00E10C94" w:rsidRDefault="009D78F2" w:rsidP="00E10C94">
            <w:pPr>
              <w:jc w:val="both"/>
              <w:rPr>
                <w:b/>
              </w:rPr>
            </w:pPr>
            <w:r w:rsidRPr="00E10C94">
              <w:rPr>
                <w:b/>
              </w:rPr>
              <w:t xml:space="preserve">D-G   </w:t>
            </w:r>
          </w:p>
        </w:tc>
        <w:tc>
          <w:tcPr>
            <w:tcW w:w="2154" w:type="dxa"/>
            <w:shd w:val="clear" w:color="auto" w:fill="auto"/>
          </w:tcPr>
          <w:p w:rsidR="009D78F2" w:rsidRPr="00E10C94" w:rsidRDefault="009D78F2" w:rsidP="00E10C94">
            <w:pPr>
              <w:jc w:val="both"/>
              <w:rPr>
                <w:b/>
              </w:rPr>
            </w:pPr>
            <w:r w:rsidRPr="00E10C94">
              <w:rPr>
                <w:b/>
              </w:rPr>
              <w:t>U</w:t>
            </w:r>
          </w:p>
        </w:tc>
      </w:tr>
      <w:tr w:rsidR="009D78F2" w:rsidRPr="00E10C94" w:rsidTr="00E10C94">
        <w:tc>
          <w:tcPr>
            <w:tcW w:w="2153" w:type="dxa"/>
            <w:shd w:val="clear" w:color="auto" w:fill="auto"/>
          </w:tcPr>
          <w:p w:rsidR="009D78F2" w:rsidRPr="009D78F2" w:rsidRDefault="009D78F2" w:rsidP="009D78F2">
            <w:pPr>
              <w:rPr>
                <w:rStyle w:val="Strong"/>
              </w:rPr>
            </w:pPr>
            <w:r w:rsidRPr="009D78F2">
              <w:rPr>
                <w:rStyle w:val="Strong"/>
              </w:rPr>
              <w:t>Art &amp; Design</w:t>
            </w:r>
          </w:p>
          <w:p w:rsidR="009D78F2" w:rsidRPr="00E10C94" w:rsidRDefault="009D78F2" w:rsidP="00E10C94">
            <w:pPr>
              <w:jc w:val="both"/>
              <w:rPr>
                <w:b/>
              </w:rPr>
            </w:pPr>
          </w:p>
        </w:tc>
        <w:tc>
          <w:tcPr>
            <w:tcW w:w="2153" w:type="dxa"/>
            <w:shd w:val="clear" w:color="auto" w:fill="auto"/>
          </w:tcPr>
          <w:p w:rsidR="009D78F2" w:rsidRPr="00E10C94" w:rsidRDefault="00E40BA9" w:rsidP="00E10C94">
            <w:pPr>
              <w:jc w:val="both"/>
              <w:rPr>
                <w:b/>
              </w:rPr>
            </w:pPr>
            <w:r w:rsidRPr="00E10C94">
              <w:rPr>
                <w:b/>
              </w:rPr>
              <w:t>75%</w:t>
            </w:r>
          </w:p>
        </w:tc>
        <w:tc>
          <w:tcPr>
            <w:tcW w:w="2153" w:type="dxa"/>
            <w:shd w:val="clear" w:color="auto" w:fill="auto"/>
          </w:tcPr>
          <w:p w:rsidR="009D78F2" w:rsidRPr="00E10C94" w:rsidRDefault="00E40BA9" w:rsidP="00E10C94">
            <w:pPr>
              <w:jc w:val="both"/>
              <w:rPr>
                <w:b/>
              </w:rPr>
            </w:pPr>
            <w:r w:rsidRPr="00E10C94">
              <w:rPr>
                <w:b/>
              </w:rPr>
              <w:t>25%</w:t>
            </w:r>
          </w:p>
        </w:tc>
        <w:tc>
          <w:tcPr>
            <w:tcW w:w="2154" w:type="dxa"/>
            <w:shd w:val="clear" w:color="auto" w:fill="auto"/>
          </w:tcPr>
          <w:p w:rsidR="009D78F2" w:rsidRPr="00E10C94" w:rsidRDefault="009D78F2" w:rsidP="00E10C94">
            <w:pPr>
              <w:jc w:val="both"/>
              <w:rPr>
                <w:b/>
              </w:rPr>
            </w:pPr>
          </w:p>
        </w:tc>
      </w:tr>
      <w:tr w:rsidR="009D78F2" w:rsidRPr="00E10C94" w:rsidTr="00E10C94">
        <w:tc>
          <w:tcPr>
            <w:tcW w:w="2153" w:type="dxa"/>
            <w:shd w:val="clear" w:color="auto" w:fill="auto"/>
          </w:tcPr>
          <w:p w:rsidR="009D78F2" w:rsidRPr="00E10C94" w:rsidRDefault="009D78F2" w:rsidP="00E10C94">
            <w:pPr>
              <w:jc w:val="both"/>
              <w:rPr>
                <w:b/>
              </w:rPr>
            </w:pPr>
            <w:r w:rsidRPr="00E10C94">
              <w:rPr>
                <w:b/>
              </w:rPr>
              <w:t>ICT</w:t>
            </w:r>
          </w:p>
        </w:tc>
        <w:tc>
          <w:tcPr>
            <w:tcW w:w="2153" w:type="dxa"/>
            <w:shd w:val="clear" w:color="auto" w:fill="auto"/>
          </w:tcPr>
          <w:p w:rsidR="009D78F2" w:rsidRPr="00E10C94" w:rsidRDefault="00E40BA9" w:rsidP="00E10C94">
            <w:pPr>
              <w:jc w:val="both"/>
              <w:rPr>
                <w:b/>
              </w:rPr>
            </w:pPr>
            <w:r w:rsidRPr="00E10C94">
              <w:rPr>
                <w:b/>
              </w:rPr>
              <w:t>33%</w:t>
            </w:r>
          </w:p>
        </w:tc>
        <w:tc>
          <w:tcPr>
            <w:tcW w:w="2153" w:type="dxa"/>
            <w:shd w:val="clear" w:color="auto" w:fill="auto"/>
          </w:tcPr>
          <w:p w:rsidR="009D78F2" w:rsidRPr="00E10C94" w:rsidRDefault="00E40BA9" w:rsidP="00E10C94">
            <w:pPr>
              <w:jc w:val="both"/>
              <w:rPr>
                <w:b/>
              </w:rPr>
            </w:pPr>
            <w:r w:rsidRPr="00E10C94">
              <w:rPr>
                <w:b/>
              </w:rPr>
              <w:t>66%</w:t>
            </w:r>
          </w:p>
        </w:tc>
        <w:tc>
          <w:tcPr>
            <w:tcW w:w="2154" w:type="dxa"/>
            <w:shd w:val="clear" w:color="auto" w:fill="auto"/>
          </w:tcPr>
          <w:p w:rsidR="009D78F2" w:rsidRPr="00E10C94" w:rsidRDefault="009D78F2" w:rsidP="00E10C94">
            <w:pPr>
              <w:jc w:val="both"/>
              <w:rPr>
                <w:b/>
              </w:rPr>
            </w:pPr>
          </w:p>
        </w:tc>
      </w:tr>
      <w:tr w:rsidR="009D78F2" w:rsidRPr="00E10C94" w:rsidTr="00E10C94">
        <w:tc>
          <w:tcPr>
            <w:tcW w:w="2153" w:type="dxa"/>
            <w:shd w:val="clear" w:color="auto" w:fill="auto"/>
          </w:tcPr>
          <w:p w:rsidR="009D78F2" w:rsidRPr="00E10C94" w:rsidRDefault="009D78F2" w:rsidP="00E10C94">
            <w:pPr>
              <w:jc w:val="both"/>
              <w:rPr>
                <w:b/>
              </w:rPr>
            </w:pPr>
            <w:r w:rsidRPr="00E10C94">
              <w:rPr>
                <w:b/>
              </w:rPr>
              <w:t>Motor Vehicle Road User Studies</w:t>
            </w:r>
          </w:p>
        </w:tc>
        <w:tc>
          <w:tcPr>
            <w:tcW w:w="2153" w:type="dxa"/>
            <w:shd w:val="clear" w:color="auto" w:fill="auto"/>
          </w:tcPr>
          <w:p w:rsidR="009D78F2" w:rsidRPr="00E10C94" w:rsidRDefault="00E40BA9" w:rsidP="00E10C94">
            <w:pPr>
              <w:jc w:val="both"/>
              <w:rPr>
                <w:b/>
              </w:rPr>
            </w:pPr>
            <w:r w:rsidRPr="00E10C94">
              <w:rPr>
                <w:b/>
              </w:rPr>
              <w:t>0%</w:t>
            </w:r>
          </w:p>
        </w:tc>
        <w:tc>
          <w:tcPr>
            <w:tcW w:w="2153" w:type="dxa"/>
            <w:shd w:val="clear" w:color="auto" w:fill="auto"/>
          </w:tcPr>
          <w:p w:rsidR="009D78F2" w:rsidRPr="00E10C94" w:rsidRDefault="00E40BA9" w:rsidP="00E10C94">
            <w:pPr>
              <w:jc w:val="both"/>
              <w:rPr>
                <w:b/>
              </w:rPr>
            </w:pPr>
            <w:r w:rsidRPr="00E10C94">
              <w:rPr>
                <w:b/>
              </w:rPr>
              <w:t>91%</w:t>
            </w:r>
          </w:p>
        </w:tc>
        <w:tc>
          <w:tcPr>
            <w:tcW w:w="2154" w:type="dxa"/>
            <w:shd w:val="clear" w:color="auto" w:fill="auto"/>
          </w:tcPr>
          <w:p w:rsidR="009D78F2" w:rsidRPr="00E10C94" w:rsidRDefault="00760A4C" w:rsidP="00E10C94">
            <w:pPr>
              <w:jc w:val="both"/>
              <w:rPr>
                <w:b/>
              </w:rPr>
            </w:pPr>
            <w:r w:rsidRPr="00E10C94">
              <w:rPr>
                <w:b/>
              </w:rPr>
              <w:t>9%</w:t>
            </w:r>
          </w:p>
        </w:tc>
      </w:tr>
      <w:tr w:rsidR="009D78F2" w:rsidRPr="00E10C94" w:rsidTr="00E10C94">
        <w:tc>
          <w:tcPr>
            <w:tcW w:w="2153" w:type="dxa"/>
            <w:shd w:val="clear" w:color="auto" w:fill="auto"/>
          </w:tcPr>
          <w:p w:rsidR="009D78F2" w:rsidRPr="00E10C94" w:rsidRDefault="00760A4C" w:rsidP="00E10C94">
            <w:pPr>
              <w:jc w:val="both"/>
              <w:rPr>
                <w:b/>
              </w:rPr>
            </w:pPr>
            <w:r w:rsidRPr="00E10C94">
              <w:rPr>
                <w:b/>
              </w:rPr>
              <w:t>Expressive Arts</w:t>
            </w:r>
          </w:p>
        </w:tc>
        <w:tc>
          <w:tcPr>
            <w:tcW w:w="2153" w:type="dxa"/>
            <w:shd w:val="clear" w:color="auto" w:fill="auto"/>
          </w:tcPr>
          <w:p w:rsidR="009D78F2" w:rsidRPr="00E10C94" w:rsidRDefault="00760A4C" w:rsidP="00E10C94">
            <w:pPr>
              <w:jc w:val="both"/>
              <w:rPr>
                <w:b/>
              </w:rPr>
            </w:pPr>
            <w:r w:rsidRPr="00E10C94">
              <w:rPr>
                <w:b/>
              </w:rPr>
              <w:t>18%</w:t>
            </w:r>
          </w:p>
        </w:tc>
        <w:tc>
          <w:tcPr>
            <w:tcW w:w="2153" w:type="dxa"/>
            <w:shd w:val="clear" w:color="auto" w:fill="auto"/>
          </w:tcPr>
          <w:p w:rsidR="009D78F2" w:rsidRPr="00E10C94" w:rsidRDefault="0051010E" w:rsidP="00E10C94">
            <w:pPr>
              <w:jc w:val="both"/>
              <w:rPr>
                <w:b/>
              </w:rPr>
            </w:pPr>
            <w:r w:rsidRPr="00E10C94">
              <w:rPr>
                <w:b/>
              </w:rPr>
              <w:t>76%</w:t>
            </w:r>
          </w:p>
        </w:tc>
        <w:tc>
          <w:tcPr>
            <w:tcW w:w="2154" w:type="dxa"/>
            <w:shd w:val="clear" w:color="auto" w:fill="auto"/>
          </w:tcPr>
          <w:p w:rsidR="009D78F2" w:rsidRPr="00E10C94" w:rsidRDefault="0051010E" w:rsidP="00E10C94">
            <w:pPr>
              <w:jc w:val="both"/>
              <w:rPr>
                <w:b/>
              </w:rPr>
            </w:pPr>
            <w:r w:rsidRPr="00E10C94">
              <w:rPr>
                <w:b/>
              </w:rPr>
              <w:t>6%</w:t>
            </w:r>
          </w:p>
        </w:tc>
      </w:tr>
    </w:tbl>
    <w:p w:rsidR="009D78F2" w:rsidRPr="00043144" w:rsidRDefault="009D78F2" w:rsidP="00043144">
      <w:pPr>
        <w:jc w:val="both"/>
        <w:rPr>
          <w:b/>
        </w:rPr>
      </w:pPr>
    </w:p>
    <w:p w:rsidR="00AD03D0" w:rsidRDefault="00043144" w:rsidP="001E4A20">
      <w:r>
        <w:tab/>
      </w:r>
      <w:r w:rsidR="00C95378">
        <w:tab/>
      </w:r>
      <w:r w:rsidR="00336371">
        <w:tab/>
      </w:r>
      <w:r w:rsidR="00336371">
        <w:tab/>
      </w:r>
      <w:r w:rsidR="00C95378">
        <w:tab/>
      </w:r>
      <w:r w:rsidR="00AD03D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9D78F2" w:rsidTr="00E10C94">
        <w:tc>
          <w:tcPr>
            <w:tcW w:w="2130" w:type="dxa"/>
            <w:shd w:val="clear" w:color="auto" w:fill="auto"/>
          </w:tcPr>
          <w:p w:rsidR="009D78F2" w:rsidRDefault="009D78F2" w:rsidP="001E4A20">
            <w:r>
              <w:t>E</w:t>
            </w:r>
            <w:r w:rsidR="00E40BA9">
              <w:t>ssential Skills</w:t>
            </w:r>
          </w:p>
        </w:tc>
        <w:tc>
          <w:tcPr>
            <w:tcW w:w="2130" w:type="dxa"/>
            <w:shd w:val="clear" w:color="auto" w:fill="auto"/>
          </w:tcPr>
          <w:p w:rsidR="009D78F2" w:rsidRDefault="00E40BA9" w:rsidP="001E4A20">
            <w:r>
              <w:t>Entry Level 1</w:t>
            </w:r>
          </w:p>
        </w:tc>
        <w:tc>
          <w:tcPr>
            <w:tcW w:w="2131" w:type="dxa"/>
            <w:shd w:val="clear" w:color="auto" w:fill="auto"/>
          </w:tcPr>
          <w:p w:rsidR="009D78F2" w:rsidRDefault="00E40BA9" w:rsidP="001E4A20">
            <w:r>
              <w:t>Entry level 2</w:t>
            </w:r>
          </w:p>
        </w:tc>
        <w:tc>
          <w:tcPr>
            <w:tcW w:w="2131" w:type="dxa"/>
            <w:shd w:val="clear" w:color="auto" w:fill="auto"/>
          </w:tcPr>
          <w:p w:rsidR="009D78F2" w:rsidRDefault="00E40BA9" w:rsidP="001E4A20">
            <w:r>
              <w:t>Entry level 3</w:t>
            </w:r>
          </w:p>
        </w:tc>
      </w:tr>
      <w:tr w:rsidR="009D78F2" w:rsidTr="00E10C94">
        <w:tc>
          <w:tcPr>
            <w:tcW w:w="2130" w:type="dxa"/>
            <w:shd w:val="clear" w:color="auto" w:fill="auto"/>
          </w:tcPr>
          <w:p w:rsidR="009D78F2" w:rsidRDefault="00E40BA9" w:rsidP="001E4A20">
            <w:r>
              <w:t>Literacy</w:t>
            </w:r>
          </w:p>
        </w:tc>
        <w:tc>
          <w:tcPr>
            <w:tcW w:w="2130" w:type="dxa"/>
            <w:shd w:val="clear" w:color="auto" w:fill="auto"/>
          </w:tcPr>
          <w:p w:rsidR="009D78F2" w:rsidRDefault="002B74EF" w:rsidP="001E4A20">
            <w:r>
              <w:t>34%</w:t>
            </w:r>
          </w:p>
        </w:tc>
        <w:tc>
          <w:tcPr>
            <w:tcW w:w="2131" w:type="dxa"/>
            <w:shd w:val="clear" w:color="auto" w:fill="auto"/>
          </w:tcPr>
          <w:p w:rsidR="009D78F2" w:rsidRDefault="002B74EF" w:rsidP="001E4A20">
            <w:r>
              <w:t>19%</w:t>
            </w:r>
          </w:p>
        </w:tc>
        <w:tc>
          <w:tcPr>
            <w:tcW w:w="2131" w:type="dxa"/>
            <w:shd w:val="clear" w:color="auto" w:fill="auto"/>
          </w:tcPr>
          <w:p w:rsidR="009D78F2" w:rsidRDefault="002B74EF" w:rsidP="001E4A20">
            <w:r>
              <w:t>13%</w:t>
            </w:r>
          </w:p>
        </w:tc>
      </w:tr>
      <w:tr w:rsidR="009D78F2" w:rsidTr="00E10C94">
        <w:tc>
          <w:tcPr>
            <w:tcW w:w="2130" w:type="dxa"/>
            <w:shd w:val="clear" w:color="auto" w:fill="auto"/>
          </w:tcPr>
          <w:p w:rsidR="009D78F2" w:rsidRDefault="00E40BA9" w:rsidP="001E4A20">
            <w:r>
              <w:t>Numeracy</w:t>
            </w:r>
          </w:p>
        </w:tc>
        <w:tc>
          <w:tcPr>
            <w:tcW w:w="2130" w:type="dxa"/>
            <w:shd w:val="clear" w:color="auto" w:fill="auto"/>
          </w:tcPr>
          <w:p w:rsidR="009D78F2" w:rsidRDefault="00C93575" w:rsidP="001E4A20">
            <w:r>
              <w:t>22%</w:t>
            </w:r>
          </w:p>
        </w:tc>
        <w:tc>
          <w:tcPr>
            <w:tcW w:w="2131" w:type="dxa"/>
            <w:shd w:val="clear" w:color="auto" w:fill="auto"/>
          </w:tcPr>
          <w:p w:rsidR="009D78F2" w:rsidRDefault="00C93575" w:rsidP="001E4A20">
            <w:r>
              <w:t>41%</w:t>
            </w:r>
          </w:p>
        </w:tc>
        <w:tc>
          <w:tcPr>
            <w:tcW w:w="2131" w:type="dxa"/>
            <w:shd w:val="clear" w:color="auto" w:fill="auto"/>
          </w:tcPr>
          <w:p w:rsidR="009D78F2" w:rsidRDefault="00E37857" w:rsidP="001E4A20">
            <w:r>
              <w:t>22</w:t>
            </w:r>
            <w:r w:rsidR="00F0576D">
              <w:t>%</w:t>
            </w:r>
          </w:p>
        </w:tc>
      </w:tr>
      <w:tr w:rsidR="009D78F2" w:rsidTr="00E10C94">
        <w:tc>
          <w:tcPr>
            <w:tcW w:w="2130" w:type="dxa"/>
            <w:shd w:val="clear" w:color="auto" w:fill="auto"/>
          </w:tcPr>
          <w:p w:rsidR="009D78F2" w:rsidRDefault="00E40BA9" w:rsidP="001E4A20">
            <w:r>
              <w:t>Art &amp; Design</w:t>
            </w:r>
          </w:p>
        </w:tc>
        <w:tc>
          <w:tcPr>
            <w:tcW w:w="2130" w:type="dxa"/>
            <w:shd w:val="clear" w:color="auto" w:fill="auto"/>
          </w:tcPr>
          <w:p w:rsidR="009D78F2" w:rsidRDefault="009D78F2" w:rsidP="001E4A20"/>
        </w:tc>
        <w:tc>
          <w:tcPr>
            <w:tcW w:w="2131" w:type="dxa"/>
            <w:shd w:val="clear" w:color="auto" w:fill="auto"/>
          </w:tcPr>
          <w:p w:rsidR="009D78F2" w:rsidRDefault="00F0576D" w:rsidP="001E4A20">
            <w:r>
              <w:t>29%</w:t>
            </w:r>
          </w:p>
        </w:tc>
        <w:tc>
          <w:tcPr>
            <w:tcW w:w="2131" w:type="dxa"/>
            <w:shd w:val="clear" w:color="auto" w:fill="auto"/>
          </w:tcPr>
          <w:p w:rsidR="009D78F2" w:rsidRDefault="00F0576D" w:rsidP="001E4A20">
            <w:r>
              <w:t>71%</w:t>
            </w:r>
          </w:p>
        </w:tc>
      </w:tr>
    </w:tbl>
    <w:p w:rsidR="00AD03D0" w:rsidRDefault="00AD03D0" w:rsidP="001E4A20">
      <w:r>
        <w:tab/>
      </w:r>
      <w:r w:rsidR="00336371">
        <w:tab/>
      </w:r>
      <w:r w:rsidR="0033637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40BA9" w:rsidTr="00E10C94">
        <w:tc>
          <w:tcPr>
            <w:tcW w:w="2840" w:type="dxa"/>
            <w:shd w:val="clear" w:color="auto" w:fill="auto"/>
          </w:tcPr>
          <w:p w:rsidR="00E40BA9" w:rsidRDefault="00E40BA9" w:rsidP="001E4A20">
            <w:r>
              <w:t>NI Key Skills</w:t>
            </w:r>
          </w:p>
        </w:tc>
        <w:tc>
          <w:tcPr>
            <w:tcW w:w="2841" w:type="dxa"/>
            <w:shd w:val="clear" w:color="auto" w:fill="auto"/>
          </w:tcPr>
          <w:p w:rsidR="00E40BA9" w:rsidRDefault="00E40BA9" w:rsidP="001E4A20">
            <w:r>
              <w:t>Pass</w:t>
            </w:r>
          </w:p>
        </w:tc>
        <w:tc>
          <w:tcPr>
            <w:tcW w:w="2841" w:type="dxa"/>
            <w:shd w:val="clear" w:color="auto" w:fill="auto"/>
          </w:tcPr>
          <w:p w:rsidR="00E40BA9" w:rsidRDefault="00E40BA9" w:rsidP="001E4A20">
            <w:r>
              <w:t>Ungraded</w:t>
            </w:r>
          </w:p>
        </w:tc>
      </w:tr>
      <w:tr w:rsidR="00E40BA9" w:rsidTr="00E10C94">
        <w:tc>
          <w:tcPr>
            <w:tcW w:w="2840" w:type="dxa"/>
            <w:shd w:val="clear" w:color="auto" w:fill="auto"/>
          </w:tcPr>
          <w:p w:rsidR="00E40BA9" w:rsidRDefault="00E40BA9" w:rsidP="001E4A20">
            <w:r>
              <w:t>ICT</w:t>
            </w:r>
          </w:p>
        </w:tc>
        <w:tc>
          <w:tcPr>
            <w:tcW w:w="2841" w:type="dxa"/>
            <w:shd w:val="clear" w:color="auto" w:fill="auto"/>
          </w:tcPr>
          <w:p w:rsidR="00E40BA9" w:rsidRDefault="00F0576D" w:rsidP="001E4A20">
            <w:r>
              <w:t>25%</w:t>
            </w:r>
          </w:p>
        </w:tc>
        <w:tc>
          <w:tcPr>
            <w:tcW w:w="2841" w:type="dxa"/>
            <w:shd w:val="clear" w:color="auto" w:fill="auto"/>
          </w:tcPr>
          <w:p w:rsidR="00E40BA9" w:rsidRDefault="00F0576D" w:rsidP="001E4A20">
            <w:r>
              <w:t>75%</w:t>
            </w:r>
          </w:p>
        </w:tc>
      </w:tr>
    </w:tbl>
    <w:p w:rsidR="00AD03D0" w:rsidRDefault="00AD03D0" w:rsidP="001E4A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283"/>
        <w:gridCol w:w="857"/>
        <w:gridCol w:w="787"/>
        <w:gridCol w:w="1283"/>
        <w:gridCol w:w="857"/>
        <w:gridCol w:w="796"/>
        <w:gridCol w:w="1163"/>
      </w:tblGrid>
      <w:tr w:rsidR="00E40BA9" w:rsidTr="00E10C94">
        <w:tc>
          <w:tcPr>
            <w:tcW w:w="1065" w:type="dxa"/>
            <w:shd w:val="clear" w:color="auto" w:fill="auto"/>
          </w:tcPr>
          <w:p w:rsidR="00E40BA9" w:rsidRDefault="00E40BA9" w:rsidP="001E4A20">
            <w:r>
              <w:t>Occupational Studies</w:t>
            </w:r>
          </w:p>
        </w:tc>
        <w:tc>
          <w:tcPr>
            <w:tcW w:w="3195" w:type="dxa"/>
            <w:gridSpan w:val="3"/>
            <w:shd w:val="clear" w:color="auto" w:fill="auto"/>
          </w:tcPr>
          <w:p w:rsidR="00E40BA9" w:rsidRDefault="00E40BA9" w:rsidP="001E4A20">
            <w:r>
              <w:t>Level 1</w:t>
            </w:r>
          </w:p>
        </w:tc>
        <w:tc>
          <w:tcPr>
            <w:tcW w:w="3196" w:type="dxa"/>
            <w:gridSpan w:val="3"/>
            <w:shd w:val="clear" w:color="auto" w:fill="auto"/>
          </w:tcPr>
          <w:p w:rsidR="00E40BA9" w:rsidRDefault="00E40BA9" w:rsidP="001E4A20">
            <w:r>
              <w:t>Level 2</w:t>
            </w:r>
          </w:p>
        </w:tc>
        <w:tc>
          <w:tcPr>
            <w:tcW w:w="1066" w:type="dxa"/>
            <w:shd w:val="clear" w:color="auto" w:fill="auto"/>
          </w:tcPr>
          <w:p w:rsidR="00E40BA9" w:rsidRDefault="00E40BA9" w:rsidP="001E4A20"/>
        </w:tc>
      </w:tr>
      <w:tr w:rsidR="00E40BA9" w:rsidTr="00E10C94">
        <w:tc>
          <w:tcPr>
            <w:tcW w:w="1065" w:type="dxa"/>
            <w:shd w:val="clear" w:color="auto" w:fill="auto"/>
          </w:tcPr>
          <w:p w:rsidR="00E40BA9" w:rsidRDefault="00E40BA9" w:rsidP="001E4A20"/>
        </w:tc>
        <w:tc>
          <w:tcPr>
            <w:tcW w:w="1065" w:type="dxa"/>
            <w:shd w:val="clear" w:color="auto" w:fill="auto"/>
          </w:tcPr>
          <w:p w:rsidR="00E40BA9" w:rsidRDefault="00E40BA9" w:rsidP="001E4A20">
            <w:r>
              <w:t>Distinction</w:t>
            </w:r>
          </w:p>
        </w:tc>
        <w:tc>
          <w:tcPr>
            <w:tcW w:w="1065" w:type="dxa"/>
            <w:shd w:val="clear" w:color="auto" w:fill="auto"/>
          </w:tcPr>
          <w:p w:rsidR="00E40BA9" w:rsidRDefault="00E40BA9" w:rsidP="001E4A20">
            <w:r>
              <w:t>Merit</w:t>
            </w:r>
          </w:p>
        </w:tc>
        <w:tc>
          <w:tcPr>
            <w:tcW w:w="1065" w:type="dxa"/>
            <w:shd w:val="clear" w:color="auto" w:fill="auto"/>
          </w:tcPr>
          <w:p w:rsidR="00E40BA9" w:rsidRDefault="00E40BA9" w:rsidP="001E4A20">
            <w:r>
              <w:t>Pass</w:t>
            </w:r>
          </w:p>
        </w:tc>
        <w:tc>
          <w:tcPr>
            <w:tcW w:w="1065" w:type="dxa"/>
            <w:shd w:val="clear" w:color="auto" w:fill="auto"/>
          </w:tcPr>
          <w:p w:rsidR="00E40BA9" w:rsidRDefault="00E40BA9" w:rsidP="001E4A20">
            <w:r>
              <w:t>Distinction</w:t>
            </w:r>
          </w:p>
        </w:tc>
        <w:tc>
          <w:tcPr>
            <w:tcW w:w="1065" w:type="dxa"/>
            <w:shd w:val="clear" w:color="auto" w:fill="auto"/>
          </w:tcPr>
          <w:p w:rsidR="00E40BA9" w:rsidRDefault="00E40BA9" w:rsidP="001E4A20">
            <w:r>
              <w:t>Merit</w:t>
            </w:r>
          </w:p>
        </w:tc>
        <w:tc>
          <w:tcPr>
            <w:tcW w:w="1066" w:type="dxa"/>
            <w:shd w:val="clear" w:color="auto" w:fill="auto"/>
          </w:tcPr>
          <w:p w:rsidR="00E40BA9" w:rsidRDefault="00E40BA9" w:rsidP="001E4A20">
            <w:r>
              <w:t>Pass</w:t>
            </w:r>
          </w:p>
        </w:tc>
        <w:tc>
          <w:tcPr>
            <w:tcW w:w="1066" w:type="dxa"/>
            <w:shd w:val="clear" w:color="auto" w:fill="auto"/>
          </w:tcPr>
          <w:p w:rsidR="00E40BA9" w:rsidRDefault="00E40BA9" w:rsidP="001E4A20">
            <w:r>
              <w:t>Ungraded</w:t>
            </w:r>
          </w:p>
        </w:tc>
      </w:tr>
      <w:tr w:rsidR="00E40BA9" w:rsidTr="00E10C94">
        <w:tc>
          <w:tcPr>
            <w:tcW w:w="1065" w:type="dxa"/>
            <w:shd w:val="clear" w:color="auto" w:fill="auto"/>
          </w:tcPr>
          <w:p w:rsidR="00E40BA9" w:rsidRDefault="00E40BA9" w:rsidP="001E4A20">
            <w:r>
              <w:t>Business and services- Beauty</w:t>
            </w:r>
          </w:p>
        </w:tc>
        <w:tc>
          <w:tcPr>
            <w:tcW w:w="1065" w:type="dxa"/>
            <w:shd w:val="clear" w:color="auto" w:fill="auto"/>
          </w:tcPr>
          <w:p w:rsidR="00E40BA9" w:rsidRDefault="00E37857" w:rsidP="001E4A20">
            <w:r>
              <w:t>100%</w:t>
            </w:r>
          </w:p>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6" w:type="dxa"/>
            <w:shd w:val="clear" w:color="auto" w:fill="auto"/>
          </w:tcPr>
          <w:p w:rsidR="00E40BA9" w:rsidRDefault="00E40BA9" w:rsidP="001E4A20"/>
        </w:tc>
        <w:tc>
          <w:tcPr>
            <w:tcW w:w="1066" w:type="dxa"/>
            <w:shd w:val="clear" w:color="auto" w:fill="auto"/>
          </w:tcPr>
          <w:p w:rsidR="00E40BA9" w:rsidRDefault="00E40BA9" w:rsidP="001E4A20"/>
        </w:tc>
      </w:tr>
      <w:tr w:rsidR="00E40BA9" w:rsidTr="00E10C94">
        <w:tc>
          <w:tcPr>
            <w:tcW w:w="1065" w:type="dxa"/>
            <w:shd w:val="clear" w:color="auto" w:fill="auto"/>
          </w:tcPr>
          <w:p w:rsidR="00E40BA9" w:rsidRDefault="00E40BA9" w:rsidP="001E4A20">
            <w:r>
              <w:t>Business and services- Catering</w:t>
            </w:r>
          </w:p>
        </w:tc>
        <w:tc>
          <w:tcPr>
            <w:tcW w:w="1065" w:type="dxa"/>
            <w:shd w:val="clear" w:color="auto" w:fill="auto"/>
          </w:tcPr>
          <w:p w:rsidR="00E40BA9" w:rsidRDefault="00E37857" w:rsidP="001E4A20">
            <w:r>
              <w:t>43%</w:t>
            </w:r>
          </w:p>
        </w:tc>
        <w:tc>
          <w:tcPr>
            <w:tcW w:w="1065" w:type="dxa"/>
            <w:shd w:val="clear" w:color="auto" w:fill="auto"/>
          </w:tcPr>
          <w:p w:rsidR="00E40BA9" w:rsidRDefault="00E37857" w:rsidP="001E4A20">
            <w:r>
              <w:t>29%</w:t>
            </w:r>
          </w:p>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6" w:type="dxa"/>
            <w:shd w:val="clear" w:color="auto" w:fill="auto"/>
          </w:tcPr>
          <w:p w:rsidR="00E40BA9" w:rsidRDefault="00E37857" w:rsidP="001E4A20">
            <w:r>
              <w:t>22%</w:t>
            </w:r>
          </w:p>
        </w:tc>
        <w:tc>
          <w:tcPr>
            <w:tcW w:w="1066" w:type="dxa"/>
            <w:shd w:val="clear" w:color="auto" w:fill="auto"/>
          </w:tcPr>
          <w:p w:rsidR="00E40BA9" w:rsidRDefault="00E40BA9" w:rsidP="001E4A20"/>
        </w:tc>
      </w:tr>
      <w:tr w:rsidR="00E40BA9" w:rsidTr="00E10C94">
        <w:tc>
          <w:tcPr>
            <w:tcW w:w="1065" w:type="dxa"/>
            <w:shd w:val="clear" w:color="auto" w:fill="auto"/>
          </w:tcPr>
          <w:p w:rsidR="00E40BA9" w:rsidRDefault="00E40BA9" w:rsidP="001E4A20">
            <w:r>
              <w:t xml:space="preserve">Construction </w:t>
            </w:r>
            <w:r>
              <w:lastRenderedPageBreak/>
              <w:t>– Carpentry and Joinery</w:t>
            </w:r>
          </w:p>
        </w:tc>
        <w:tc>
          <w:tcPr>
            <w:tcW w:w="1065" w:type="dxa"/>
            <w:shd w:val="clear" w:color="auto" w:fill="auto"/>
          </w:tcPr>
          <w:p w:rsidR="00E40BA9" w:rsidRDefault="00E37857" w:rsidP="001E4A20">
            <w:r>
              <w:lastRenderedPageBreak/>
              <w:t>43%</w:t>
            </w:r>
          </w:p>
        </w:tc>
        <w:tc>
          <w:tcPr>
            <w:tcW w:w="1065" w:type="dxa"/>
            <w:shd w:val="clear" w:color="auto" w:fill="auto"/>
          </w:tcPr>
          <w:p w:rsidR="00E40BA9" w:rsidRDefault="00E37857" w:rsidP="001E4A20">
            <w:r>
              <w:t>29%</w:t>
            </w:r>
          </w:p>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5" w:type="dxa"/>
            <w:shd w:val="clear" w:color="auto" w:fill="auto"/>
          </w:tcPr>
          <w:p w:rsidR="00E40BA9" w:rsidRDefault="00E40BA9" w:rsidP="001E4A20"/>
        </w:tc>
        <w:tc>
          <w:tcPr>
            <w:tcW w:w="1066" w:type="dxa"/>
            <w:shd w:val="clear" w:color="auto" w:fill="auto"/>
          </w:tcPr>
          <w:p w:rsidR="00E40BA9" w:rsidRDefault="00E37857" w:rsidP="001E4A20">
            <w:r>
              <w:t>14%</w:t>
            </w:r>
          </w:p>
        </w:tc>
        <w:tc>
          <w:tcPr>
            <w:tcW w:w="1066" w:type="dxa"/>
            <w:shd w:val="clear" w:color="auto" w:fill="auto"/>
          </w:tcPr>
          <w:p w:rsidR="00E40BA9" w:rsidRDefault="00E37857" w:rsidP="001E4A20">
            <w:r>
              <w:t>14%</w:t>
            </w:r>
          </w:p>
        </w:tc>
      </w:tr>
    </w:tbl>
    <w:p w:rsidR="00EC35D2" w:rsidRPr="00D264B7" w:rsidRDefault="00EC35D2">
      <w:pPr>
        <w:jc w:val="both"/>
        <w:rPr>
          <w:b/>
          <w:sz w:val="22"/>
        </w:rPr>
      </w:pPr>
      <w:r w:rsidRPr="00D264B7">
        <w:rPr>
          <w:b/>
        </w:rPr>
        <w:lastRenderedPageBreak/>
        <w:t>Financ</w:t>
      </w:r>
      <w:r w:rsidRPr="00D264B7">
        <w:rPr>
          <w:b/>
          <w:sz w:val="22"/>
        </w:rPr>
        <w:t xml:space="preserve">e </w:t>
      </w:r>
    </w:p>
    <w:p w:rsidR="003A035A" w:rsidRPr="00D264B7" w:rsidRDefault="00EC35D2">
      <w:pPr>
        <w:jc w:val="both"/>
      </w:pPr>
      <w:r w:rsidRPr="00D264B7">
        <w:t xml:space="preserve">The school continues to have a partially delegated budget.  </w:t>
      </w:r>
    </w:p>
    <w:p w:rsidR="003A035A" w:rsidRPr="00D264B7" w:rsidRDefault="003A035A">
      <w:pPr>
        <w:jc w:val="both"/>
      </w:pPr>
    </w:p>
    <w:p w:rsidR="00107687" w:rsidRDefault="007C3D12" w:rsidP="003A035A">
      <w:pPr>
        <w:jc w:val="both"/>
      </w:pPr>
      <w:r>
        <w:rPr>
          <w:b/>
        </w:rPr>
        <w:t>Total bu</w:t>
      </w:r>
      <w:r w:rsidR="00507A95">
        <w:rPr>
          <w:b/>
        </w:rPr>
        <w:t>dget for 2016</w:t>
      </w:r>
      <w:r w:rsidR="00343D9D" w:rsidRPr="005713DC">
        <w:rPr>
          <w:b/>
        </w:rPr>
        <w:t>/1</w:t>
      </w:r>
      <w:r w:rsidR="00507A95">
        <w:rPr>
          <w:b/>
        </w:rPr>
        <w:t>7</w:t>
      </w:r>
      <w:r w:rsidR="00107687">
        <w:t>:</w:t>
      </w:r>
    </w:p>
    <w:p w:rsidR="00863F51" w:rsidRDefault="00507A95" w:rsidP="00DD3EAD">
      <w:pPr>
        <w:jc w:val="both"/>
      </w:pPr>
      <w:r>
        <w:t xml:space="preserve">Full Year Allocation </w:t>
      </w:r>
      <w:r>
        <w:tab/>
      </w:r>
      <w:r>
        <w:tab/>
      </w:r>
      <w:r w:rsidR="00225ABE">
        <w:tab/>
      </w:r>
      <w:r>
        <w:t>£161,878.00</w:t>
      </w:r>
    </w:p>
    <w:p w:rsidR="00507A95" w:rsidRDefault="00DD70C7" w:rsidP="00DD3EAD">
      <w:pPr>
        <w:jc w:val="both"/>
      </w:pPr>
      <w:r>
        <w:t>Entitlement Framework</w:t>
      </w:r>
      <w:r>
        <w:tab/>
      </w:r>
      <w:r w:rsidR="00225ABE">
        <w:tab/>
      </w:r>
      <w:r>
        <w:t>£20</w:t>
      </w:r>
      <w:r w:rsidR="00507A95">
        <w:t>,994</w:t>
      </w:r>
    </w:p>
    <w:p w:rsidR="00DC36D3" w:rsidRDefault="00DB268F" w:rsidP="00DD3EAD">
      <w:pPr>
        <w:jc w:val="both"/>
      </w:pPr>
      <w:r w:rsidRPr="00D264B7">
        <w:t>Extended Schools</w:t>
      </w:r>
      <w:r w:rsidR="00DC36D3">
        <w:t>:</w:t>
      </w:r>
      <w:r w:rsidRPr="00D264B7">
        <w:t xml:space="preserve"> </w:t>
      </w:r>
      <w:r w:rsidR="00EC31CB">
        <w:t xml:space="preserve">    </w:t>
      </w:r>
      <w:r w:rsidR="00507A95">
        <w:tab/>
      </w:r>
      <w:r w:rsidR="00507A95">
        <w:tab/>
      </w:r>
      <w:r w:rsidR="00225ABE">
        <w:tab/>
      </w:r>
      <w:r w:rsidR="00914DBC">
        <w:t>£</w:t>
      </w:r>
      <w:r w:rsidR="00225ABE">
        <w:t>17,713</w:t>
      </w:r>
    </w:p>
    <w:p w:rsidR="00225ABE" w:rsidRDefault="00225ABE" w:rsidP="00DD3EAD">
      <w:pPr>
        <w:jc w:val="both"/>
      </w:pPr>
      <w:r>
        <w:t xml:space="preserve">Educational </w:t>
      </w:r>
      <w:r w:rsidR="003936E1">
        <w:t>Maintenance</w:t>
      </w:r>
      <w:r>
        <w:t xml:space="preserve"> Allowance</w:t>
      </w:r>
      <w:r>
        <w:tab/>
        <w:t>£50</w:t>
      </w:r>
    </w:p>
    <w:p w:rsidR="0021327F" w:rsidRDefault="0021327F" w:rsidP="00DD3EAD">
      <w:pPr>
        <w:jc w:val="both"/>
      </w:pPr>
    </w:p>
    <w:p w:rsidR="00DD3EAD" w:rsidRPr="00854540" w:rsidRDefault="00DD3EAD" w:rsidP="00DD3EAD">
      <w:pPr>
        <w:jc w:val="both"/>
      </w:pPr>
      <w:r w:rsidRPr="00D264B7">
        <w:rPr>
          <w:b/>
        </w:rPr>
        <w:t>Performance Re</w:t>
      </w:r>
      <w:r w:rsidR="00DC36D3">
        <w:rPr>
          <w:b/>
        </w:rPr>
        <w:t>v</w:t>
      </w:r>
      <w:r w:rsidR="00AC42A8" w:rsidRPr="00D264B7">
        <w:rPr>
          <w:b/>
        </w:rPr>
        <w:t>iew and Staff Development (PRSD)</w:t>
      </w:r>
    </w:p>
    <w:p w:rsidR="00DD70C7" w:rsidRDefault="0001712B" w:rsidP="00DD3EAD">
      <w:pPr>
        <w:jc w:val="both"/>
      </w:pPr>
      <w:r>
        <w:t>All staff are</w:t>
      </w:r>
      <w:r w:rsidR="00AC42A8" w:rsidRPr="00D264B7">
        <w:t xml:space="preserve"> involved in the PRS</w:t>
      </w:r>
      <w:r w:rsidR="004F2DDD">
        <w:t xml:space="preserve">D process.  </w:t>
      </w:r>
      <w:r w:rsidR="00DD70C7">
        <w:t xml:space="preserve">The PRSD process has been impacted upon by Union Action during the academic year 2016/17. </w:t>
      </w:r>
    </w:p>
    <w:p w:rsidR="00DD70C7" w:rsidRDefault="00DD70C7" w:rsidP="00DD3EAD">
      <w:pPr>
        <w:jc w:val="both"/>
      </w:pPr>
    </w:p>
    <w:p w:rsidR="00AC42A8" w:rsidRDefault="004F2DDD" w:rsidP="00DD3EAD">
      <w:pPr>
        <w:jc w:val="both"/>
      </w:pPr>
      <w:r>
        <w:t>Staff</w:t>
      </w:r>
      <w:r w:rsidR="00DD70C7">
        <w:t xml:space="preserve"> participating</w:t>
      </w:r>
      <w:r>
        <w:t xml:space="preserve"> </w:t>
      </w:r>
      <w:r w:rsidR="00352276">
        <w:t>set and evaluate</w:t>
      </w:r>
      <w:r w:rsidR="00AC42A8" w:rsidRPr="00D264B7">
        <w:t xml:space="preserve"> work related targe</w:t>
      </w:r>
      <w:r w:rsidR="00DD70C7">
        <w:t>ts.  The aim</w:t>
      </w:r>
      <w:r w:rsidR="00AC42A8" w:rsidRPr="00D264B7">
        <w:t xml:space="preserve"> of the review process enh</w:t>
      </w:r>
      <w:r w:rsidR="00343D9D">
        <w:t>ance</w:t>
      </w:r>
      <w:r w:rsidR="00352276">
        <w:t>s</w:t>
      </w:r>
      <w:r w:rsidR="00343D9D">
        <w:t xml:space="preserve"> </w:t>
      </w:r>
      <w:r w:rsidR="00AC42A8" w:rsidRPr="00D264B7">
        <w:t>teaching and learning within the classroom.</w:t>
      </w:r>
      <w:r w:rsidR="0080667C" w:rsidRPr="00D264B7">
        <w:t xml:space="preserve"> </w:t>
      </w:r>
    </w:p>
    <w:p w:rsidR="0001712B" w:rsidRPr="00D264B7" w:rsidRDefault="0001712B" w:rsidP="00DD3EAD">
      <w:pPr>
        <w:jc w:val="both"/>
      </w:pPr>
    </w:p>
    <w:p w:rsidR="00DD70C7" w:rsidRDefault="00DD70C7">
      <w:pPr>
        <w:jc w:val="both"/>
        <w:rPr>
          <w:b/>
        </w:rPr>
      </w:pPr>
    </w:p>
    <w:p w:rsidR="00EC35D2" w:rsidRDefault="00EC35D2">
      <w:pPr>
        <w:jc w:val="both"/>
        <w:rPr>
          <w:b/>
        </w:rPr>
      </w:pPr>
      <w:r w:rsidRPr="00D264B7">
        <w:rPr>
          <w:b/>
        </w:rPr>
        <w:t>Inspection of School Premises</w:t>
      </w:r>
    </w:p>
    <w:p w:rsidR="00FA4DD0" w:rsidRPr="00FA4DD0" w:rsidRDefault="00212E0E" w:rsidP="00FA4DD0">
      <w:pPr>
        <w:rPr>
          <w:szCs w:val="24"/>
        </w:rPr>
      </w:pPr>
      <w:r w:rsidRPr="00212E0E">
        <w:rPr>
          <w:szCs w:val="24"/>
        </w:rPr>
        <w:t>The following issues were noted:</w:t>
      </w:r>
    </w:p>
    <w:p w:rsidR="00DD70C7" w:rsidRDefault="00DD70C7" w:rsidP="00795093">
      <w:pPr>
        <w:rPr>
          <w:sz w:val="22"/>
          <w:szCs w:val="22"/>
        </w:rPr>
      </w:pPr>
    </w:p>
    <w:p w:rsidR="0080667C" w:rsidRPr="00D264B7" w:rsidRDefault="00795093" w:rsidP="00795093">
      <w:r>
        <w:t>Areas requiring attention have been</w:t>
      </w:r>
      <w:r w:rsidR="00A32509">
        <w:t xml:space="preserve"> referred to EA NER</w:t>
      </w:r>
      <w:r w:rsidR="00FA4DD0">
        <w:t xml:space="preserve"> Maintenan</w:t>
      </w:r>
      <w:r w:rsidR="00A32509">
        <w:t xml:space="preserve">ce and Grounds Maintenance </w:t>
      </w:r>
    </w:p>
    <w:p w:rsidR="0080667C" w:rsidRPr="00D264B7" w:rsidRDefault="0080667C">
      <w:pPr>
        <w:jc w:val="both"/>
        <w:rPr>
          <w:b/>
        </w:rPr>
      </w:pPr>
    </w:p>
    <w:p w:rsidR="00EC35D2" w:rsidRPr="00D264B7" w:rsidRDefault="00EC35D2">
      <w:pPr>
        <w:jc w:val="both"/>
        <w:rPr>
          <w:b/>
        </w:rPr>
      </w:pPr>
      <w:r w:rsidRPr="00D264B7">
        <w:rPr>
          <w:b/>
        </w:rPr>
        <w:t>Security</w:t>
      </w:r>
    </w:p>
    <w:p w:rsidR="00283840" w:rsidRPr="00D264B7" w:rsidRDefault="00283840">
      <w:pPr>
        <w:jc w:val="both"/>
      </w:pPr>
      <w:r w:rsidRPr="00D264B7">
        <w:t>CCTV is installed in the school grounds.</w:t>
      </w:r>
    </w:p>
    <w:p w:rsidR="00F146C0" w:rsidRPr="00D264B7" w:rsidRDefault="00EC35D2">
      <w:pPr>
        <w:jc w:val="both"/>
      </w:pPr>
      <w:r w:rsidRPr="00D264B7">
        <w:t>The school continues to b</w:t>
      </w:r>
      <w:r w:rsidR="00266AA0">
        <w:t>e accessed via the ent</w:t>
      </w:r>
      <w:r w:rsidR="00F146C0">
        <w:t>ry system on the main entrance and key pad system on the side door.</w:t>
      </w:r>
    </w:p>
    <w:p w:rsidR="00EC35D2" w:rsidRPr="00D264B7" w:rsidRDefault="00EC35D2">
      <w:pPr>
        <w:jc w:val="both"/>
      </w:pPr>
    </w:p>
    <w:p w:rsidR="00914DBC" w:rsidRDefault="00F146C0" w:rsidP="00D07A41">
      <w:pPr>
        <w:jc w:val="both"/>
      </w:pPr>
      <w:r>
        <w:t>All visitor</w:t>
      </w:r>
      <w:r w:rsidR="00225ABE">
        <w:t>s</w:t>
      </w:r>
      <w:r w:rsidR="00914DBC">
        <w:t xml:space="preserve"> sign in at reception.</w:t>
      </w:r>
    </w:p>
    <w:p w:rsidR="00E37857" w:rsidRDefault="00E37857" w:rsidP="00D07A41">
      <w:pPr>
        <w:jc w:val="both"/>
      </w:pPr>
    </w:p>
    <w:p w:rsidR="00E37857" w:rsidRDefault="00E37857" w:rsidP="00D07A41">
      <w:pPr>
        <w:jc w:val="both"/>
      </w:pPr>
    </w:p>
    <w:p w:rsidR="00D07A41" w:rsidRPr="00914DBC" w:rsidRDefault="00283840" w:rsidP="00D07A41">
      <w:pPr>
        <w:jc w:val="both"/>
      </w:pPr>
      <w:r w:rsidRPr="00914DBC">
        <w:rPr>
          <w:b/>
          <w:lang w:val="de-DE"/>
        </w:rPr>
        <w:t>Dr JA Preston</w:t>
      </w:r>
      <w:r w:rsidR="00D07A41" w:rsidRPr="00914DBC">
        <w:rPr>
          <w:b/>
          <w:lang w:val="de-DE"/>
        </w:rPr>
        <w:tab/>
      </w:r>
      <w:r w:rsidR="00D07A41" w:rsidRPr="00914DBC">
        <w:rPr>
          <w:b/>
          <w:lang w:val="de-DE"/>
        </w:rPr>
        <w:tab/>
      </w:r>
      <w:r w:rsidR="00D07A41" w:rsidRPr="00914DBC">
        <w:rPr>
          <w:b/>
          <w:lang w:val="de-DE"/>
        </w:rPr>
        <w:tab/>
      </w:r>
      <w:r w:rsidR="00D07A41" w:rsidRPr="00914DBC">
        <w:rPr>
          <w:b/>
          <w:lang w:val="de-DE"/>
        </w:rPr>
        <w:tab/>
      </w:r>
      <w:r w:rsidR="00D07A41" w:rsidRPr="00914DBC">
        <w:rPr>
          <w:b/>
          <w:lang w:val="de-DE"/>
        </w:rPr>
        <w:tab/>
      </w:r>
      <w:r w:rsidR="003936E1">
        <w:rPr>
          <w:b/>
          <w:lang w:val="de-DE"/>
        </w:rPr>
        <w:t>L Matchett</w:t>
      </w:r>
      <w:r w:rsidRPr="00914DBC">
        <w:rPr>
          <w:b/>
          <w:lang w:val="de-DE"/>
        </w:rPr>
        <w:t xml:space="preserve"> </w:t>
      </w:r>
      <w:r w:rsidR="00D07A41" w:rsidRPr="00914DBC">
        <w:rPr>
          <w:b/>
          <w:lang w:val="de-DE"/>
        </w:rPr>
        <w:tab/>
      </w:r>
    </w:p>
    <w:p w:rsidR="00EC35D2" w:rsidRPr="00D07A41" w:rsidRDefault="00AC42A8" w:rsidP="00D07A41">
      <w:pPr>
        <w:jc w:val="both"/>
        <w:rPr>
          <w:b/>
          <w:lang w:val="en-GB"/>
        </w:rPr>
      </w:pPr>
      <w:r w:rsidRPr="00D264B7">
        <w:rPr>
          <w:b/>
        </w:rPr>
        <w:t>Chai</w:t>
      </w:r>
      <w:r w:rsidR="00D07A41">
        <w:rPr>
          <w:b/>
        </w:rPr>
        <w:t>rperson</w:t>
      </w:r>
      <w:r w:rsidR="00EC35D2" w:rsidRPr="00D264B7">
        <w:rPr>
          <w:b/>
        </w:rPr>
        <w:t xml:space="preserve"> of Board of Governors</w:t>
      </w:r>
      <w:r w:rsidR="00D07A41">
        <w:rPr>
          <w:b/>
        </w:rPr>
        <w:tab/>
      </w:r>
      <w:r w:rsidR="00D07A41">
        <w:rPr>
          <w:b/>
        </w:rPr>
        <w:tab/>
        <w:t>Principal</w:t>
      </w:r>
    </w:p>
    <w:p w:rsidR="00EC35D2" w:rsidRPr="00D264B7" w:rsidRDefault="00EC35D2">
      <w:pPr>
        <w:jc w:val="both"/>
        <w:rPr>
          <w:b/>
        </w:rPr>
      </w:pPr>
    </w:p>
    <w:p w:rsidR="00EC35D2" w:rsidRPr="00D264B7" w:rsidRDefault="00EC35D2">
      <w:pPr>
        <w:jc w:val="both"/>
        <w:rPr>
          <w:b/>
        </w:rPr>
      </w:pPr>
    </w:p>
    <w:p w:rsidR="00EC35D2" w:rsidRPr="00D264B7" w:rsidRDefault="00EC35D2">
      <w:pPr>
        <w:jc w:val="both"/>
        <w:rPr>
          <w:u w:val="single"/>
        </w:rPr>
      </w:pPr>
    </w:p>
    <w:p w:rsidR="00EC35D2" w:rsidRPr="00D264B7" w:rsidRDefault="00EC35D2">
      <w:pPr>
        <w:jc w:val="both"/>
      </w:pPr>
    </w:p>
    <w:p w:rsidR="00EC35D2" w:rsidRPr="00D264B7" w:rsidRDefault="00EC35D2">
      <w:pPr>
        <w:jc w:val="both"/>
      </w:pPr>
    </w:p>
    <w:p w:rsidR="00EC35D2" w:rsidRPr="00D264B7" w:rsidRDefault="00EC35D2">
      <w:pPr>
        <w:jc w:val="both"/>
      </w:pPr>
    </w:p>
    <w:p w:rsidR="00EC35D2" w:rsidRPr="00D264B7" w:rsidRDefault="00EC35D2">
      <w:pPr>
        <w:jc w:val="both"/>
      </w:pPr>
    </w:p>
    <w:p w:rsidR="00EC35D2" w:rsidRPr="00D264B7" w:rsidRDefault="00EC35D2">
      <w:pPr>
        <w:jc w:val="both"/>
      </w:pPr>
    </w:p>
    <w:p w:rsidR="00EC35D2" w:rsidRPr="00D264B7" w:rsidRDefault="00EC35D2">
      <w:pPr>
        <w:jc w:val="both"/>
      </w:pPr>
    </w:p>
    <w:p w:rsidR="00EC35D2" w:rsidRPr="00D264B7" w:rsidRDefault="00EC35D2">
      <w:pPr>
        <w:jc w:val="both"/>
      </w:pPr>
    </w:p>
    <w:p w:rsidR="00EC35D2" w:rsidRPr="00D264B7" w:rsidRDefault="00EC35D2">
      <w:pPr>
        <w:jc w:val="both"/>
      </w:pPr>
    </w:p>
    <w:p w:rsidR="00EC35D2" w:rsidRPr="00D264B7" w:rsidRDefault="00EC35D2">
      <w:pPr>
        <w:jc w:val="both"/>
      </w:pPr>
    </w:p>
    <w:sectPr w:rsidR="00EC35D2" w:rsidRPr="00D264B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FA" w:rsidRDefault="005C6BFA" w:rsidP="00DC36D3">
      <w:r>
        <w:separator/>
      </w:r>
    </w:p>
  </w:endnote>
  <w:endnote w:type="continuationSeparator" w:id="1">
    <w:p w:rsidR="005C6BFA" w:rsidRDefault="005C6BFA" w:rsidP="00DC3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FA" w:rsidRDefault="005C6BFA" w:rsidP="00DC36D3">
      <w:r>
        <w:separator/>
      </w:r>
    </w:p>
  </w:footnote>
  <w:footnote w:type="continuationSeparator" w:id="1">
    <w:p w:rsidR="005C6BFA" w:rsidRDefault="005C6BFA" w:rsidP="00DC3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F11"/>
    <w:multiLevelType w:val="hybridMultilevel"/>
    <w:tmpl w:val="D5442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43649"/>
    <w:multiLevelType w:val="hybridMultilevel"/>
    <w:tmpl w:val="54327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5A673B"/>
    <w:multiLevelType w:val="hybridMultilevel"/>
    <w:tmpl w:val="283E2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186A8C"/>
    <w:multiLevelType w:val="hybridMultilevel"/>
    <w:tmpl w:val="8D741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293411"/>
    <w:multiLevelType w:val="hybridMultilevel"/>
    <w:tmpl w:val="58A4F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B31384"/>
    <w:multiLevelType w:val="hybridMultilevel"/>
    <w:tmpl w:val="E4C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B3E4D"/>
    <w:multiLevelType w:val="hybridMultilevel"/>
    <w:tmpl w:val="948E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33616B"/>
    <w:multiLevelType w:val="hybridMultilevel"/>
    <w:tmpl w:val="2A4E3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5D314D"/>
    <w:multiLevelType w:val="hybridMultilevel"/>
    <w:tmpl w:val="30BE3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643C26"/>
    <w:multiLevelType w:val="hybridMultilevel"/>
    <w:tmpl w:val="76C83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3616D4"/>
    <w:multiLevelType w:val="hybridMultilevel"/>
    <w:tmpl w:val="F45C1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DE4B8A"/>
    <w:multiLevelType w:val="hybridMultilevel"/>
    <w:tmpl w:val="C778D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220AD3"/>
    <w:multiLevelType w:val="hybridMultilevel"/>
    <w:tmpl w:val="D34237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4A16FFA"/>
    <w:multiLevelType w:val="hybridMultilevel"/>
    <w:tmpl w:val="473C3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A14678"/>
    <w:multiLevelType w:val="hybridMultilevel"/>
    <w:tmpl w:val="569AE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AC0DA0"/>
    <w:multiLevelType w:val="hybridMultilevel"/>
    <w:tmpl w:val="DE529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3D2A34"/>
    <w:multiLevelType w:val="hybridMultilevel"/>
    <w:tmpl w:val="937C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F029BE"/>
    <w:multiLevelType w:val="hybridMultilevel"/>
    <w:tmpl w:val="CC5C6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1B2DC0"/>
    <w:multiLevelType w:val="hybridMultilevel"/>
    <w:tmpl w:val="D0026E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77D62204"/>
    <w:multiLevelType w:val="hybridMultilevel"/>
    <w:tmpl w:val="663EE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B06267"/>
    <w:multiLevelType w:val="hybridMultilevel"/>
    <w:tmpl w:val="8BFE3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A35C4B"/>
    <w:multiLevelType w:val="hybridMultilevel"/>
    <w:tmpl w:val="4EBE2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5"/>
  </w:num>
  <w:num w:numId="4">
    <w:abstractNumId w:val="8"/>
  </w:num>
  <w:num w:numId="5">
    <w:abstractNumId w:val="3"/>
  </w:num>
  <w:num w:numId="6">
    <w:abstractNumId w:val="0"/>
  </w:num>
  <w:num w:numId="7">
    <w:abstractNumId w:val="7"/>
  </w:num>
  <w:num w:numId="8">
    <w:abstractNumId w:val="14"/>
  </w:num>
  <w:num w:numId="9">
    <w:abstractNumId w:val="4"/>
  </w:num>
  <w:num w:numId="10">
    <w:abstractNumId w:val="16"/>
  </w:num>
  <w:num w:numId="11">
    <w:abstractNumId w:val="20"/>
  </w:num>
  <w:num w:numId="12">
    <w:abstractNumId w:val="2"/>
  </w:num>
  <w:num w:numId="13">
    <w:abstractNumId w:val="10"/>
  </w:num>
  <w:num w:numId="14">
    <w:abstractNumId w:val="19"/>
  </w:num>
  <w:num w:numId="15">
    <w:abstractNumId w:val="17"/>
  </w:num>
  <w:num w:numId="16">
    <w:abstractNumId w:val="11"/>
  </w:num>
  <w:num w:numId="17">
    <w:abstractNumId w:val="13"/>
  </w:num>
  <w:num w:numId="18">
    <w:abstractNumId w:val="1"/>
  </w:num>
  <w:num w:numId="19">
    <w:abstractNumId w:val="21"/>
  </w:num>
  <w:num w:numId="20">
    <w:abstractNumId w:val="12"/>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41574A"/>
    <w:rsid w:val="0001712B"/>
    <w:rsid w:val="00021FCD"/>
    <w:rsid w:val="000328B3"/>
    <w:rsid w:val="00034E1F"/>
    <w:rsid w:val="00043144"/>
    <w:rsid w:val="00051278"/>
    <w:rsid w:val="0006644E"/>
    <w:rsid w:val="000746CC"/>
    <w:rsid w:val="00081C87"/>
    <w:rsid w:val="000858EB"/>
    <w:rsid w:val="000867B1"/>
    <w:rsid w:val="000942F2"/>
    <w:rsid w:val="000B41EA"/>
    <w:rsid w:val="000B5A97"/>
    <w:rsid w:val="000C2AD4"/>
    <w:rsid w:val="000E2FC8"/>
    <w:rsid w:val="000E4F79"/>
    <w:rsid w:val="000F25A1"/>
    <w:rsid w:val="00107687"/>
    <w:rsid w:val="00124E46"/>
    <w:rsid w:val="00136ACF"/>
    <w:rsid w:val="001446EB"/>
    <w:rsid w:val="00160A99"/>
    <w:rsid w:val="00163E31"/>
    <w:rsid w:val="00185568"/>
    <w:rsid w:val="00194ACF"/>
    <w:rsid w:val="001A7852"/>
    <w:rsid w:val="001B7BC4"/>
    <w:rsid w:val="001D0571"/>
    <w:rsid w:val="001E4A20"/>
    <w:rsid w:val="001E61D7"/>
    <w:rsid w:val="001F40E2"/>
    <w:rsid w:val="00204F40"/>
    <w:rsid w:val="00212E0E"/>
    <w:rsid w:val="0021327F"/>
    <w:rsid w:val="00214FEA"/>
    <w:rsid w:val="00225ABE"/>
    <w:rsid w:val="00230B8F"/>
    <w:rsid w:val="002558C3"/>
    <w:rsid w:val="00266AA0"/>
    <w:rsid w:val="002750A6"/>
    <w:rsid w:val="00281456"/>
    <w:rsid w:val="00283840"/>
    <w:rsid w:val="002B6167"/>
    <w:rsid w:val="002B74EF"/>
    <w:rsid w:val="002C74C9"/>
    <w:rsid w:val="002D6BE7"/>
    <w:rsid w:val="002E4B35"/>
    <w:rsid w:val="002F15CF"/>
    <w:rsid w:val="002F79C6"/>
    <w:rsid w:val="00304450"/>
    <w:rsid w:val="00323784"/>
    <w:rsid w:val="00327427"/>
    <w:rsid w:val="00330E32"/>
    <w:rsid w:val="00336371"/>
    <w:rsid w:val="00343D9D"/>
    <w:rsid w:val="00352276"/>
    <w:rsid w:val="00363CAD"/>
    <w:rsid w:val="00391667"/>
    <w:rsid w:val="003936E1"/>
    <w:rsid w:val="003A035A"/>
    <w:rsid w:val="003A6734"/>
    <w:rsid w:val="003B0461"/>
    <w:rsid w:val="003C0CEB"/>
    <w:rsid w:val="003E12BB"/>
    <w:rsid w:val="003E28D9"/>
    <w:rsid w:val="0041574A"/>
    <w:rsid w:val="004176BF"/>
    <w:rsid w:val="00433FB6"/>
    <w:rsid w:val="004370C6"/>
    <w:rsid w:val="00451527"/>
    <w:rsid w:val="0045281D"/>
    <w:rsid w:val="004633AC"/>
    <w:rsid w:val="004D2DD3"/>
    <w:rsid w:val="004F2DDD"/>
    <w:rsid w:val="00507A95"/>
    <w:rsid w:val="0051010E"/>
    <w:rsid w:val="00557523"/>
    <w:rsid w:val="00560A04"/>
    <w:rsid w:val="00561B54"/>
    <w:rsid w:val="005713DC"/>
    <w:rsid w:val="00573F4E"/>
    <w:rsid w:val="00582AC5"/>
    <w:rsid w:val="005B36FB"/>
    <w:rsid w:val="005C0699"/>
    <w:rsid w:val="005C6BFA"/>
    <w:rsid w:val="005D3C0F"/>
    <w:rsid w:val="005D57C7"/>
    <w:rsid w:val="00612847"/>
    <w:rsid w:val="006666DE"/>
    <w:rsid w:val="006700C1"/>
    <w:rsid w:val="0068403C"/>
    <w:rsid w:val="006A494A"/>
    <w:rsid w:val="006A4E29"/>
    <w:rsid w:val="006B0E78"/>
    <w:rsid w:val="006D3C6B"/>
    <w:rsid w:val="006F345D"/>
    <w:rsid w:val="00702B6B"/>
    <w:rsid w:val="007143EF"/>
    <w:rsid w:val="0072285E"/>
    <w:rsid w:val="00760A4C"/>
    <w:rsid w:val="00763289"/>
    <w:rsid w:val="00766A93"/>
    <w:rsid w:val="00795093"/>
    <w:rsid w:val="007A2F96"/>
    <w:rsid w:val="007A65F4"/>
    <w:rsid w:val="007B0F1C"/>
    <w:rsid w:val="007B54AC"/>
    <w:rsid w:val="007B55AF"/>
    <w:rsid w:val="007B5A32"/>
    <w:rsid w:val="007C3D12"/>
    <w:rsid w:val="007C71B2"/>
    <w:rsid w:val="007E0EAF"/>
    <w:rsid w:val="007F2ED7"/>
    <w:rsid w:val="00803187"/>
    <w:rsid w:val="0080667C"/>
    <w:rsid w:val="008104DF"/>
    <w:rsid w:val="0083455A"/>
    <w:rsid w:val="00837CCF"/>
    <w:rsid w:val="00842EE8"/>
    <w:rsid w:val="00846497"/>
    <w:rsid w:val="00854540"/>
    <w:rsid w:val="00854DC4"/>
    <w:rsid w:val="00863F51"/>
    <w:rsid w:val="0088227F"/>
    <w:rsid w:val="00882B3B"/>
    <w:rsid w:val="00886036"/>
    <w:rsid w:val="00887A8A"/>
    <w:rsid w:val="0089071D"/>
    <w:rsid w:val="008B1BD9"/>
    <w:rsid w:val="008B2CE2"/>
    <w:rsid w:val="008C170B"/>
    <w:rsid w:val="008C5BD3"/>
    <w:rsid w:val="008D5424"/>
    <w:rsid w:val="008E71CF"/>
    <w:rsid w:val="00914DBC"/>
    <w:rsid w:val="00932F17"/>
    <w:rsid w:val="00945417"/>
    <w:rsid w:val="0095058A"/>
    <w:rsid w:val="0096686A"/>
    <w:rsid w:val="00985791"/>
    <w:rsid w:val="009A0D1B"/>
    <w:rsid w:val="009A503A"/>
    <w:rsid w:val="009C2446"/>
    <w:rsid w:val="009D78F2"/>
    <w:rsid w:val="009E2FDF"/>
    <w:rsid w:val="00A022AE"/>
    <w:rsid w:val="00A101FD"/>
    <w:rsid w:val="00A1107B"/>
    <w:rsid w:val="00A169B5"/>
    <w:rsid w:val="00A242F2"/>
    <w:rsid w:val="00A25B1B"/>
    <w:rsid w:val="00A27679"/>
    <w:rsid w:val="00A32509"/>
    <w:rsid w:val="00A423BB"/>
    <w:rsid w:val="00A63F2D"/>
    <w:rsid w:val="00A658EB"/>
    <w:rsid w:val="00A81CB1"/>
    <w:rsid w:val="00A833F7"/>
    <w:rsid w:val="00AA7159"/>
    <w:rsid w:val="00AB3909"/>
    <w:rsid w:val="00AC42A8"/>
    <w:rsid w:val="00AD03D0"/>
    <w:rsid w:val="00AE764D"/>
    <w:rsid w:val="00AF1C22"/>
    <w:rsid w:val="00B261FB"/>
    <w:rsid w:val="00B333E5"/>
    <w:rsid w:val="00B35535"/>
    <w:rsid w:val="00B36687"/>
    <w:rsid w:val="00B4037A"/>
    <w:rsid w:val="00B4221A"/>
    <w:rsid w:val="00B430DB"/>
    <w:rsid w:val="00B54DDB"/>
    <w:rsid w:val="00B556A5"/>
    <w:rsid w:val="00B83344"/>
    <w:rsid w:val="00B8356D"/>
    <w:rsid w:val="00B93CD0"/>
    <w:rsid w:val="00BA3A59"/>
    <w:rsid w:val="00BA6C2C"/>
    <w:rsid w:val="00BA7529"/>
    <w:rsid w:val="00BC0B97"/>
    <w:rsid w:val="00BC3E04"/>
    <w:rsid w:val="00BC57A8"/>
    <w:rsid w:val="00BE07F0"/>
    <w:rsid w:val="00BF2A26"/>
    <w:rsid w:val="00BF4061"/>
    <w:rsid w:val="00C0263D"/>
    <w:rsid w:val="00C047FC"/>
    <w:rsid w:val="00C056B0"/>
    <w:rsid w:val="00C11FB9"/>
    <w:rsid w:val="00C132C3"/>
    <w:rsid w:val="00C25584"/>
    <w:rsid w:val="00C35E8E"/>
    <w:rsid w:val="00C63CCC"/>
    <w:rsid w:val="00C7099B"/>
    <w:rsid w:val="00C823A9"/>
    <w:rsid w:val="00C93575"/>
    <w:rsid w:val="00C95378"/>
    <w:rsid w:val="00CA3166"/>
    <w:rsid w:val="00CC2185"/>
    <w:rsid w:val="00CE5383"/>
    <w:rsid w:val="00CE5DF2"/>
    <w:rsid w:val="00CF0FC9"/>
    <w:rsid w:val="00CF5DA5"/>
    <w:rsid w:val="00D07A41"/>
    <w:rsid w:val="00D10A2D"/>
    <w:rsid w:val="00D264B7"/>
    <w:rsid w:val="00D70ED8"/>
    <w:rsid w:val="00D96D53"/>
    <w:rsid w:val="00DA6156"/>
    <w:rsid w:val="00DB268F"/>
    <w:rsid w:val="00DC36D3"/>
    <w:rsid w:val="00DD3EAD"/>
    <w:rsid w:val="00DD70C7"/>
    <w:rsid w:val="00E103F7"/>
    <w:rsid w:val="00E10C94"/>
    <w:rsid w:val="00E35F99"/>
    <w:rsid w:val="00E37857"/>
    <w:rsid w:val="00E40BA9"/>
    <w:rsid w:val="00E561EB"/>
    <w:rsid w:val="00E61840"/>
    <w:rsid w:val="00E65289"/>
    <w:rsid w:val="00E7631E"/>
    <w:rsid w:val="00E85167"/>
    <w:rsid w:val="00E91F24"/>
    <w:rsid w:val="00E93758"/>
    <w:rsid w:val="00EB4F73"/>
    <w:rsid w:val="00EC31CB"/>
    <w:rsid w:val="00EC35D2"/>
    <w:rsid w:val="00EF3302"/>
    <w:rsid w:val="00F03DD5"/>
    <w:rsid w:val="00F0576D"/>
    <w:rsid w:val="00F146C0"/>
    <w:rsid w:val="00F15764"/>
    <w:rsid w:val="00F15A31"/>
    <w:rsid w:val="00F2564F"/>
    <w:rsid w:val="00F34191"/>
    <w:rsid w:val="00F35AAD"/>
    <w:rsid w:val="00F45F43"/>
    <w:rsid w:val="00F63196"/>
    <w:rsid w:val="00F641D0"/>
    <w:rsid w:val="00F65651"/>
    <w:rsid w:val="00F656EF"/>
    <w:rsid w:val="00F8586E"/>
    <w:rsid w:val="00F917F0"/>
    <w:rsid w:val="00F9720F"/>
    <w:rsid w:val="00F97552"/>
    <w:rsid w:val="00FA3B12"/>
    <w:rsid w:val="00FA476A"/>
    <w:rsid w:val="00FA4DD0"/>
    <w:rsid w:val="00FA6B88"/>
    <w:rsid w:val="00FE0BB7"/>
    <w:rsid w:val="00FF4D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840"/>
    <w:pPr>
      <w:overflowPunct w:val="0"/>
      <w:autoSpaceDE w:val="0"/>
      <w:autoSpaceDN w:val="0"/>
      <w:adjustRightInd w:val="0"/>
      <w:textAlignment w:val="baseline"/>
    </w:pPr>
    <w:rPr>
      <w:sz w:val="24"/>
      <w:lang w:val="en-US"/>
    </w:rPr>
  </w:style>
  <w:style w:type="paragraph" w:styleId="Heading1">
    <w:name w:val="heading 1"/>
    <w:basedOn w:val="Normal"/>
    <w:next w:val="Normal"/>
    <w:link w:val="Heading1Char"/>
    <w:qFormat/>
    <w:rsid w:val="009D78F2"/>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C36D3"/>
    <w:pPr>
      <w:tabs>
        <w:tab w:val="center" w:pos="4513"/>
        <w:tab w:val="right" w:pos="9026"/>
      </w:tabs>
    </w:pPr>
  </w:style>
  <w:style w:type="character" w:customStyle="1" w:styleId="HeaderChar">
    <w:name w:val="Header Char"/>
    <w:link w:val="Header"/>
    <w:rsid w:val="00DC36D3"/>
    <w:rPr>
      <w:sz w:val="24"/>
      <w:lang w:val="en-US"/>
    </w:rPr>
  </w:style>
  <w:style w:type="paragraph" w:styleId="Footer">
    <w:name w:val="footer"/>
    <w:basedOn w:val="Normal"/>
    <w:link w:val="FooterChar"/>
    <w:rsid w:val="00DC36D3"/>
    <w:pPr>
      <w:tabs>
        <w:tab w:val="center" w:pos="4513"/>
        <w:tab w:val="right" w:pos="9026"/>
      </w:tabs>
    </w:pPr>
  </w:style>
  <w:style w:type="character" w:customStyle="1" w:styleId="FooterChar">
    <w:name w:val="Footer Char"/>
    <w:link w:val="Footer"/>
    <w:rsid w:val="00DC36D3"/>
    <w:rPr>
      <w:sz w:val="24"/>
      <w:lang w:val="en-US"/>
    </w:rPr>
  </w:style>
  <w:style w:type="paragraph" w:styleId="ListParagraph">
    <w:name w:val="List Paragraph"/>
    <w:basedOn w:val="Normal"/>
    <w:uiPriority w:val="34"/>
    <w:qFormat/>
    <w:rsid w:val="00363CAD"/>
    <w:pPr>
      <w:ind w:left="720"/>
    </w:pPr>
  </w:style>
  <w:style w:type="table" w:styleId="TableGrid">
    <w:name w:val="Table Grid"/>
    <w:basedOn w:val="TableNormal"/>
    <w:rsid w:val="009D7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D78F2"/>
    <w:rPr>
      <w:b/>
      <w:bCs/>
    </w:rPr>
  </w:style>
  <w:style w:type="paragraph" w:styleId="Subtitle">
    <w:name w:val="Subtitle"/>
    <w:basedOn w:val="Normal"/>
    <w:next w:val="Normal"/>
    <w:link w:val="SubtitleChar"/>
    <w:qFormat/>
    <w:rsid w:val="009D78F2"/>
    <w:pPr>
      <w:spacing w:after="60"/>
      <w:jc w:val="center"/>
      <w:outlineLvl w:val="1"/>
    </w:pPr>
    <w:rPr>
      <w:rFonts w:ascii="Calibri Light" w:hAnsi="Calibri Light"/>
      <w:szCs w:val="24"/>
    </w:rPr>
  </w:style>
  <w:style w:type="character" w:customStyle="1" w:styleId="SubtitleChar">
    <w:name w:val="Subtitle Char"/>
    <w:link w:val="Subtitle"/>
    <w:rsid w:val="009D78F2"/>
    <w:rPr>
      <w:rFonts w:ascii="Calibri Light" w:eastAsia="Times New Roman" w:hAnsi="Calibri Light" w:cs="Times New Roman"/>
      <w:sz w:val="24"/>
      <w:szCs w:val="24"/>
      <w:lang w:val="en-US"/>
    </w:rPr>
  </w:style>
  <w:style w:type="character" w:customStyle="1" w:styleId="Heading1Char">
    <w:name w:val="Heading 1 Char"/>
    <w:link w:val="Heading1"/>
    <w:rsid w:val="009D78F2"/>
    <w:rPr>
      <w:rFonts w:ascii="Calibri Light" w:eastAsia="Times New Roman" w:hAnsi="Calibri Light" w:cs="Times New Roman"/>
      <w:b/>
      <w:bCs/>
      <w:kern w:val="32"/>
      <w:sz w:val="32"/>
      <w:szCs w:val="32"/>
      <w:lang w:val="en-US"/>
    </w:rPr>
  </w:style>
  <w:style w:type="character" w:styleId="Emphasis">
    <w:name w:val="Emphasis"/>
    <w:qFormat/>
    <w:rsid w:val="009D78F2"/>
    <w:rPr>
      <w:i/>
      <w:iCs/>
    </w:rPr>
  </w:style>
  <w:style w:type="table" w:customStyle="1" w:styleId="TableGrid1">
    <w:name w:val="Table Grid1"/>
    <w:basedOn w:val="TableNormal"/>
    <w:next w:val="TableGrid"/>
    <w:uiPriority w:val="39"/>
    <w:rsid w:val="009505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2B6B"/>
    <w:pPr>
      <w:suppressAutoHyphens/>
      <w:autoSpaceDN w:val="0"/>
    </w:pPr>
    <w:rPr>
      <w:kern w:val="3"/>
      <w:sz w:val="24"/>
      <w:lang w:val="en-US"/>
    </w:rPr>
  </w:style>
</w:styles>
</file>

<file path=word/webSettings.xml><?xml version="1.0" encoding="utf-8"?>
<w:webSettings xmlns:r="http://schemas.openxmlformats.org/officeDocument/2006/relationships" xmlns:w="http://schemas.openxmlformats.org/wordprocessingml/2006/main">
  <w:divs>
    <w:div w:id="318970991">
      <w:bodyDiv w:val="1"/>
      <w:marLeft w:val="0"/>
      <w:marRight w:val="0"/>
      <w:marTop w:val="0"/>
      <w:marBottom w:val="0"/>
      <w:divBdr>
        <w:top w:val="none" w:sz="0" w:space="0" w:color="auto"/>
        <w:left w:val="none" w:sz="0" w:space="0" w:color="auto"/>
        <w:bottom w:val="none" w:sz="0" w:space="0" w:color="auto"/>
        <w:right w:val="none" w:sz="0" w:space="0" w:color="auto"/>
      </w:divBdr>
    </w:div>
    <w:div w:id="1061757988">
      <w:bodyDiv w:val="1"/>
      <w:marLeft w:val="0"/>
      <w:marRight w:val="0"/>
      <w:marTop w:val="0"/>
      <w:marBottom w:val="0"/>
      <w:divBdr>
        <w:top w:val="none" w:sz="0" w:space="0" w:color="auto"/>
        <w:left w:val="none" w:sz="0" w:space="0" w:color="auto"/>
        <w:bottom w:val="none" w:sz="0" w:space="0" w:color="auto"/>
        <w:right w:val="none" w:sz="0" w:space="0" w:color="auto"/>
      </w:divBdr>
    </w:div>
    <w:div w:id="13134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CHAIRMAN’S REPORT</vt:lpstr>
    </vt:vector>
  </TitlesOfParts>
  <Company>class</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class</dc:creator>
  <cp:lastModifiedBy>Carole-Anne</cp:lastModifiedBy>
  <cp:revision>2</cp:revision>
  <cp:lastPrinted>2012-11-27T22:55:00Z</cp:lastPrinted>
  <dcterms:created xsi:type="dcterms:W3CDTF">2017-11-05T16:21:00Z</dcterms:created>
  <dcterms:modified xsi:type="dcterms:W3CDTF">2017-11-05T16:21:00Z</dcterms:modified>
</cp:coreProperties>
</file>