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307AB" w14:textId="77777777" w:rsidR="00203A59" w:rsidRDefault="00203A59" w:rsidP="00203A59">
      <w:pPr>
        <w:pStyle w:val="Heading1"/>
        <w:jc w:val="center"/>
        <w:rPr>
          <w:rFonts w:ascii="Arial" w:hAnsi="Arial" w:cs="Arial"/>
          <w:b/>
          <w:sz w:val="40"/>
          <w:szCs w:val="40"/>
        </w:rPr>
      </w:pPr>
      <w:bookmarkStart w:id="0" w:name="_GoBack"/>
      <w:bookmarkEnd w:id="0"/>
      <w:r w:rsidRPr="00DC7050">
        <w:rPr>
          <w:rFonts w:ascii="Arial" w:hAnsi="Arial" w:cs="Arial"/>
          <w:b/>
          <w:sz w:val="40"/>
          <w:szCs w:val="40"/>
        </w:rPr>
        <w:t>Rosstulla School</w:t>
      </w:r>
    </w:p>
    <w:p w14:paraId="672A6659" w14:textId="77777777" w:rsidR="00203A59" w:rsidRPr="00DC7050" w:rsidRDefault="00203A59" w:rsidP="00203A59"/>
    <w:p w14:paraId="71FD4FCC" w14:textId="77777777" w:rsidR="00203A59" w:rsidRPr="00DC7050" w:rsidRDefault="00203A59" w:rsidP="00203A59">
      <w:pPr>
        <w:jc w:val="center"/>
        <w:rPr>
          <w:rFonts w:ascii="Arial" w:hAnsi="Arial" w:cs="Arial"/>
          <w:b/>
          <w:sz w:val="40"/>
          <w:szCs w:val="40"/>
        </w:rPr>
      </w:pPr>
      <w:r w:rsidRPr="00DC7050">
        <w:rPr>
          <w:rFonts w:ascii="Arial" w:hAnsi="Arial" w:cs="Arial"/>
          <w:b/>
          <w:sz w:val="40"/>
          <w:szCs w:val="40"/>
        </w:rPr>
        <w:t>‘Together Towards Tomorrow’</w:t>
      </w:r>
    </w:p>
    <w:p w14:paraId="0A37501D" w14:textId="77777777" w:rsidR="00203A59" w:rsidRPr="00DC7050" w:rsidRDefault="00203A59" w:rsidP="00203A59">
      <w:pPr>
        <w:jc w:val="center"/>
        <w:rPr>
          <w:rFonts w:ascii="Arial" w:hAnsi="Arial" w:cs="Arial"/>
          <w:b/>
          <w:sz w:val="20"/>
        </w:rPr>
      </w:pPr>
    </w:p>
    <w:p w14:paraId="5DAB6C7B" w14:textId="77777777" w:rsidR="00203A59" w:rsidRDefault="00203A59" w:rsidP="00203A59">
      <w:pPr>
        <w:jc w:val="center"/>
        <w:rPr>
          <w:rFonts w:ascii="Arial" w:hAnsi="Arial" w:cs="Arial"/>
          <w:b/>
          <w:sz w:val="20"/>
        </w:rPr>
      </w:pPr>
      <w:r>
        <w:rPr>
          <w:noProof/>
        </w:rPr>
        <w:drawing>
          <wp:inline distT="0" distB="0" distL="0" distR="0" wp14:anchorId="500F8B3C" wp14:editId="38AA9F00">
            <wp:extent cx="3162300" cy="3514725"/>
            <wp:effectExtent l="0" t="0" r="0"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162300" cy="3514725"/>
                    </a:xfrm>
                    <a:prstGeom prst="rect">
                      <a:avLst/>
                    </a:prstGeom>
                  </pic:spPr>
                </pic:pic>
              </a:graphicData>
            </a:graphic>
          </wp:inline>
        </w:drawing>
      </w:r>
    </w:p>
    <w:p w14:paraId="02EB378F" w14:textId="77777777" w:rsidR="00203A59" w:rsidRPr="00DC7050" w:rsidRDefault="00203A59" w:rsidP="00203A59">
      <w:pPr>
        <w:jc w:val="center"/>
        <w:rPr>
          <w:rFonts w:ascii="Arial" w:hAnsi="Arial" w:cs="Arial"/>
          <w:b/>
          <w:sz w:val="20"/>
        </w:rPr>
      </w:pPr>
    </w:p>
    <w:p w14:paraId="2498ECDC" w14:textId="77777777" w:rsidR="00203A59" w:rsidRPr="00DC7050" w:rsidRDefault="000263CD" w:rsidP="00203A59">
      <w:pPr>
        <w:pStyle w:val="Heading1"/>
        <w:jc w:val="center"/>
        <w:rPr>
          <w:rFonts w:ascii="Arial" w:hAnsi="Arial" w:cs="Arial"/>
          <w:b/>
          <w:sz w:val="40"/>
          <w:szCs w:val="40"/>
        </w:rPr>
      </w:pPr>
      <w:r>
        <w:rPr>
          <w:rFonts w:ascii="Arial" w:hAnsi="Arial" w:cs="Arial"/>
          <w:b/>
          <w:sz w:val="40"/>
          <w:szCs w:val="40"/>
        </w:rPr>
        <w:t>Charge and Remissions</w:t>
      </w:r>
      <w:r w:rsidR="00203A59" w:rsidRPr="00DC7050">
        <w:rPr>
          <w:rFonts w:ascii="Arial" w:hAnsi="Arial" w:cs="Arial"/>
          <w:b/>
          <w:sz w:val="40"/>
          <w:szCs w:val="40"/>
        </w:rPr>
        <w:t xml:space="preserve"> Policy</w:t>
      </w:r>
    </w:p>
    <w:p w14:paraId="6A05A809" w14:textId="77777777" w:rsidR="00203A59" w:rsidRDefault="00203A59" w:rsidP="00203A59">
      <w:pPr>
        <w:jc w:val="center"/>
        <w:rPr>
          <w:rFonts w:ascii="Arial" w:hAnsi="Arial" w:cs="Arial"/>
          <w:b/>
          <w:sz w:val="20"/>
        </w:rPr>
      </w:pPr>
    </w:p>
    <w:p w14:paraId="5A39BBE3" w14:textId="77777777" w:rsidR="00203A59" w:rsidRDefault="00203A59" w:rsidP="00203A59">
      <w:pPr>
        <w:jc w:val="center"/>
        <w:rPr>
          <w:rFonts w:ascii="Arial" w:hAnsi="Arial" w:cs="Arial"/>
          <w:b/>
          <w:sz w:val="20"/>
        </w:rPr>
      </w:pPr>
    </w:p>
    <w:p w14:paraId="41C8F396" w14:textId="77777777" w:rsidR="00203A59" w:rsidRDefault="00203A59" w:rsidP="00203A59">
      <w:pPr>
        <w:jc w:val="center"/>
        <w:rPr>
          <w:rFonts w:ascii="Arial" w:hAnsi="Arial" w:cs="Arial"/>
          <w:b/>
          <w:sz w:val="20"/>
        </w:rPr>
      </w:pPr>
    </w:p>
    <w:p w14:paraId="72A3D3EC" w14:textId="77777777" w:rsidR="00203A59" w:rsidRDefault="00203A59" w:rsidP="00203A59">
      <w:pPr>
        <w:jc w:val="center"/>
        <w:rPr>
          <w:rFonts w:ascii="Arial" w:hAnsi="Arial" w:cs="Arial"/>
          <w:b/>
          <w:sz w:val="20"/>
        </w:rPr>
      </w:pPr>
    </w:p>
    <w:p w14:paraId="0D0B940D" w14:textId="77777777" w:rsidR="00203A59" w:rsidRDefault="00203A59" w:rsidP="00203A59">
      <w:pPr>
        <w:jc w:val="center"/>
        <w:rPr>
          <w:rFonts w:ascii="Arial" w:hAnsi="Arial" w:cs="Arial"/>
          <w:b/>
          <w:sz w:val="20"/>
        </w:rPr>
      </w:pPr>
    </w:p>
    <w:p w14:paraId="06B912EE" w14:textId="329BB8A6" w:rsidR="00203A59" w:rsidRPr="00A23B1E" w:rsidRDefault="00203A59" w:rsidP="38AA9F00">
      <w:pPr>
        <w:jc w:val="center"/>
        <w:rPr>
          <w:rFonts w:ascii="Arial" w:hAnsi="Arial" w:cs="Arial"/>
          <w:b/>
          <w:bCs/>
          <w:sz w:val="28"/>
          <w:szCs w:val="28"/>
        </w:rPr>
      </w:pPr>
      <w:r w:rsidRPr="5F51A162">
        <w:rPr>
          <w:rFonts w:ascii="Arial" w:hAnsi="Arial" w:cs="Arial"/>
          <w:b/>
          <w:bCs/>
          <w:sz w:val="28"/>
          <w:szCs w:val="28"/>
        </w:rPr>
        <w:t>Agreed b</w:t>
      </w:r>
      <w:r w:rsidR="000263CD" w:rsidRPr="5F51A162">
        <w:rPr>
          <w:rFonts w:ascii="Arial" w:hAnsi="Arial" w:cs="Arial"/>
          <w:b/>
          <w:bCs/>
          <w:sz w:val="28"/>
          <w:szCs w:val="28"/>
        </w:rPr>
        <w:t xml:space="preserve">y Governing Body, </w:t>
      </w:r>
      <w:r w:rsidR="776AB648" w:rsidRPr="5F51A162">
        <w:rPr>
          <w:rFonts w:ascii="Arial" w:hAnsi="Arial" w:cs="Arial"/>
          <w:b/>
          <w:bCs/>
          <w:sz w:val="28"/>
          <w:szCs w:val="28"/>
        </w:rPr>
        <w:t xml:space="preserve">September </w:t>
      </w:r>
      <w:r w:rsidR="000263CD" w:rsidRPr="5F51A162">
        <w:rPr>
          <w:rFonts w:ascii="Arial" w:hAnsi="Arial" w:cs="Arial"/>
          <w:b/>
          <w:bCs/>
          <w:sz w:val="28"/>
          <w:szCs w:val="28"/>
        </w:rPr>
        <w:t>20</w:t>
      </w:r>
      <w:r w:rsidR="29900CFA" w:rsidRPr="5F51A162">
        <w:rPr>
          <w:rFonts w:ascii="Arial" w:hAnsi="Arial" w:cs="Arial"/>
          <w:b/>
          <w:bCs/>
          <w:sz w:val="28"/>
          <w:szCs w:val="28"/>
        </w:rPr>
        <w:t>21</w:t>
      </w:r>
    </w:p>
    <w:p w14:paraId="0E27B00A" w14:textId="77777777" w:rsidR="00203A59" w:rsidRPr="00DC7050" w:rsidRDefault="00203A59" w:rsidP="00203A59">
      <w:pPr>
        <w:jc w:val="center"/>
        <w:rPr>
          <w:rFonts w:ascii="Arial" w:hAnsi="Arial" w:cs="Arial"/>
          <w:sz w:val="20"/>
        </w:rPr>
      </w:pPr>
    </w:p>
    <w:p w14:paraId="60061E4C" w14:textId="77777777" w:rsidR="00203A59" w:rsidRDefault="00203A59" w:rsidP="00203A59">
      <w:pPr>
        <w:jc w:val="both"/>
        <w:rPr>
          <w:rFonts w:ascii="Arial" w:hAnsi="Arial" w:cs="Arial"/>
          <w:b/>
          <w:sz w:val="20"/>
        </w:rPr>
      </w:pPr>
    </w:p>
    <w:p w14:paraId="44EAFD9C" w14:textId="77777777" w:rsidR="00203A59" w:rsidRDefault="00203A59" w:rsidP="00203A59">
      <w:pPr>
        <w:jc w:val="both"/>
        <w:rPr>
          <w:rFonts w:ascii="Arial" w:hAnsi="Arial" w:cs="Arial"/>
          <w:b/>
          <w:sz w:val="20"/>
        </w:rPr>
      </w:pPr>
    </w:p>
    <w:p w14:paraId="4B94D5A5" w14:textId="77777777" w:rsidR="00203A59" w:rsidRDefault="00203A59" w:rsidP="00203A59">
      <w:pPr>
        <w:jc w:val="both"/>
        <w:rPr>
          <w:rFonts w:ascii="Arial" w:hAnsi="Arial" w:cs="Arial"/>
          <w:b/>
          <w:sz w:val="20"/>
        </w:rPr>
      </w:pPr>
    </w:p>
    <w:p w14:paraId="3DEEC669" w14:textId="77777777" w:rsidR="00203A59" w:rsidRDefault="00203A59" w:rsidP="00203A59">
      <w:pPr>
        <w:jc w:val="both"/>
        <w:rPr>
          <w:rFonts w:ascii="Arial" w:hAnsi="Arial" w:cs="Arial"/>
          <w:b/>
          <w:sz w:val="20"/>
        </w:rPr>
      </w:pPr>
    </w:p>
    <w:p w14:paraId="3656B9AB" w14:textId="77777777" w:rsidR="00203A59" w:rsidRDefault="00203A59" w:rsidP="00203A59">
      <w:pPr>
        <w:jc w:val="both"/>
        <w:rPr>
          <w:rFonts w:ascii="Arial" w:hAnsi="Arial" w:cs="Arial"/>
          <w:b/>
          <w:sz w:val="20"/>
        </w:rPr>
      </w:pPr>
    </w:p>
    <w:p w14:paraId="45FB0818" w14:textId="77777777" w:rsidR="00203A59" w:rsidRDefault="00203A59" w:rsidP="00203A59">
      <w:pPr>
        <w:jc w:val="both"/>
        <w:rPr>
          <w:rFonts w:ascii="Arial" w:hAnsi="Arial" w:cs="Arial"/>
          <w:b/>
          <w:sz w:val="20"/>
        </w:rPr>
      </w:pPr>
    </w:p>
    <w:p w14:paraId="049F31CB" w14:textId="77777777" w:rsidR="00203A59" w:rsidRDefault="00203A59" w:rsidP="00203A59">
      <w:pPr>
        <w:jc w:val="both"/>
        <w:rPr>
          <w:rFonts w:ascii="Arial" w:hAnsi="Arial" w:cs="Arial"/>
          <w:b/>
          <w:sz w:val="20"/>
        </w:rPr>
      </w:pPr>
    </w:p>
    <w:p w14:paraId="53128261" w14:textId="77777777" w:rsidR="00203A59" w:rsidRDefault="00203A59" w:rsidP="00203A59">
      <w:pPr>
        <w:jc w:val="both"/>
        <w:rPr>
          <w:rFonts w:ascii="Arial" w:hAnsi="Arial" w:cs="Arial"/>
          <w:b/>
          <w:sz w:val="20"/>
        </w:rPr>
      </w:pPr>
    </w:p>
    <w:p w14:paraId="62486C05" w14:textId="77777777" w:rsidR="00203A59" w:rsidRDefault="00203A59" w:rsidP="00203A59">
      <w:pPr>
        <w:jc w:val="both"/>
        <w:rPr>
          <w:rFonts w:ascii="Arial" w:hAnsi="Arial" w:cs="Arial"/>
          <w:b/>
          <w:sz w:val="20"/>
        </w:rPr>
      </w:pPr>
    </w:p>
    <w:p w14:paraId="4101652C" w14:textId="77777777" w:rsidR="00203A59" w:rsidRDefault="00203A59" w:rsidP="00203A59">
      <w:pPr>
        <w:jc w:val="both"/>
        <w:rPr>
          <w:rFonts w:ascii="Arial" w:hAnsi="Arial" w:cs="Arial"/>
          <w:b/>
          <w:sz w:val="20"/>
        </w:rPr>
      </w:pPr>
    </w:p>
    <w:p w14:paraId="4B99056E" w14:textId="77777777" w:rsidR="00203A59" w:rsidRDefault="00203A59" w:rsidP="00203A59">
      <w:pPr>
        <w:jc w:val="both"/>
        <w:rPr>
          <w:rFonts w:ascii="Arial" w:hAnsi="Arial" w:cs="Arial"/>
          <w:b/>
          <w:sz w:val="20"/>
        </w:rPr>
      </w:pPr>
    </w:p>
    <w:p w14:paraId="1299C43A" w14:textId="77777777" w:rsidR="00203A59" w:rsidRDefault="00203A59" w:rsidP="00203A59">
      <w:pPr>
        <w:jc w:val="both"/>
        <w:rPr>
          <w:rFonts w:ascii="Arial" w:hAnsi="Arial" w:cs="Arial"/>
          <w:b/>
          <w:sz w:val="20"/>
        </w:rPr>
      </w:pPr>
    </w:p>
    <w:p w14:paraId="4DDBEF00" w14:textId="77777777" w:rsidR="00203A59" w:rsidRDefault="00203A59" w:rsidP="00203A59">
      <w:pPr>
        <w:jc w:val="both"/>
        <w:rPr>
          <w:rFonts w:ascii="Arial" w:hAnsi="Arial" w:cs="Arial"/>
          <w:b/>
          <w:sz w:val="20"/>
        </w:rPr>
      </w:pPr>
    </w:p>
    <w:p w14:paraId="3461D779" w14:textId="77777777" w:rsidR="00203A59" w:rsidRDefault="00203A59" w:rsidP="00203A59">
      <w:pPr>
        <w:jc w:val="both"/>
        <w:rPr>
          <w:rFonts w:ascii="Arial" w:hAnsi="Arial" w:cs="Arial"/>
          <w:b/>
          <w:sz w:val="20"/>
        </w:rPr>
      </w:pPr>
    </w:p>
    <w:p w14:paraId="2C37EEAB" w14:textId="77777777" w:rsidR="00203A59" w:rsidRDefault="00203A59" w:rsidP="00203A59">
      <w:pPr>
        <w:jc w:val="both"/>
        <w:rPr>
          <w:rFonts w:ascii="Arial" w:hAnsi="Arial" w:cs="Arial"/>
          <w:b/>
          <w:sz w:val="20"/>
        </w:rPr>
      </w:pPr>
      <w:r>
        <w:rPr>
          <w:rFonts w:ascii="Arial" w:hAnsi="Arial" w:cs="Arial"/>
          <w:b/>
          <w:sz w:val="20"/>
        </w:rPr>
        <w:t>Chairperson’s Signature _________________________________ Date: _______________</w:t>
      </w:r>
    </w:p>
    <w:p w14:paraId="3CF2D8B6" w14:textId="77777777" w:rsidR="00203A59" w:rsidRDefault="00203A59" w:rsidP="00203A59">
      <w:pPr>
        <w:jc w:val="both"/>
        <w:rPr>
          <w:rFonts w:ascii="Arial" w:hAnsi="Arial" w:cs="Arial"/>
          <w:b/>
          <w:sz w:val="20"/>
        </w:rPr>
      </w:pPr>
    </w:p>
    <w:p w14:paraId="0FB78278" w14:textId="77777777" w:rsidR="00203A59" w:rsidRDefault="00203A59" w:rsidP="00203A59">
      <w:pPr>
        <w:jc w:val="both"/>
        <w:rPr>
          <w:rFonts w:ascii="Arial" w:hAnsi="Arial" w:cs="Arial"/>
          <w:b/>
          <w:sz w:val="20"/>
        </w:rPr>
      </w:pPr>
    </w:p>
    <w:p w14:paraId="1FC39945" w14:textId="77777777" w:rsidR="00113C8E" w:rsidRDefault="00113C8E"/>
    <w:p w14:paraId="0562CB0E" w14:textId="77777777" w:rsidR="000263CD" w:rsidRDefault="000263CD"/>
    <w:p w14:paraId="1E1E0F6B"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lastRenderedPageBreak/>
        <w:t>The Governing Body recognises the valuable contribution that the wide range of additional activities, including trips and residential experiences, can make towards pupils' personal and social education.</w:t>
      </w:r>
    </w:p>
    <w:p w14:paraId="34CE0A41"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5292DC0E"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The Governing Body aims to promote and provide such activities both as part of a broad and balanced curriculum for the pupils of the school and as additional optional activities.</w:t>
      </w:r>
    </w:p>
    <w:p w14:paraId="62EBF3C5"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28936444"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An optional extra is provided by the school wholly or mainly outside school hours</w:t>
      </w:r>
      <w:r w:rsidRPr="005C0E53">
        <w:rPr>
          <w:rFonts w:ascii="Arial" w:hAnsi="Arial" w:cs="Arial"/>
          <w:b/>
          <w:sz w:val="20"/>
          <w:lang w:eastAsia="en-US"/>
        </w:rPr>
        <w:t xml:space="preserve"> </w:t>
      </w:r>
      <w:r w:rsidRPr="005C0E53">
        <w:rPr>
          <w:rFonts w:ascii="Arial" w:hAnsi="Arial" w:cs="Arial"/>
          <w:sz w:val="20"/>
          <w:lang w:eastAsia="en-US"/>
        </w:rPr>
        <w:t xml:space="preserve">and which is </w:t>
      </w:r>
      <w:r w:rsidRPr="005C0E53">
        <w:rPr>
          <w:rFonts w:ascii="Arial" w:hAnsi="Arial" w:cs="Arial"/>
          <w:b/>
          <w:sz w:val="20"/>
          <w:lang w:eastAsia="en-US"/>
        </w:rPr>
        <w:t>not</w:t>
      </w:r>
      <w:r w:rsidRPr="005C0E53">
        <w:rPr>
          <w:rFonts w:ascii="Arial" w:hAnsi="Arial" w:cs="Arial"/>
          <w:sz w:val="20"/>
          <w:lang w:eastAsia="en-US"/>
        </w:rPr>
        <w:t xml:space="preserve"> specifically required to meet the Governing Body's statutory duty to deliver </w:t>
      </w:r>
      <w:r w:rsidR="0015217C" w:rsidRPr="005C0E53">
        <w:rPr>
          <w:rFonts w:ascii="Arial" w:hAnsi="Arial" w:cs="Arial"/>
          <w:sz w:val="20"/>
          <w:lang w:eastAsia="en-US"/>
        </w:rPr>
        <w:t>the Northern Ireland Curriculum</w:t>
      </w:r>
      <w:r w:rsidR="005C0E53" w:rsidRPr="005C0E53">
        <w:rPr>
          <w:rFonts w:ascii="Arial" w:hAnsi="Arial" w:cs="Arial"/>
          <w:sz w:val="20"/>
          <w:lang w:eastAsia="en-US"/>
        </w:rPr>
        <w:t xml:space="preserve">. </w:t>
      </w:r>
      <w:r w:rsidRPr="005C0E53">
        <w:rPr>
          <w:rFonts w:ascii="Arial" w:hAnsi="Arial" w:cs="Arial"/>
          <w:sz w:val="20"/>
          <w:lang w:eastAsia="en-US"/>
        </w:rPr>
        <w:t>There is no obligation on the school to provide optional extras.</w:t>
      </w:r>
    </w:p>
    <w:p w14:paraId="6D98A12B"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48A3BEF9" w14:textId="77777777" w:rsidR="000263CD" w:rsidRPr="005C0E53" w:rsidRDefault="000263CD" w:rsidP="000263CD">
      <w:pPr>
        <w:widowControl w:val="0"/>
        <w:overflowPunct/>
        <w:autoSpaceDE/>
        <w:autoSpaceDN/>
        <w:adjustRightInd/>
        <w:jc w:val="both"/>
        <w:textAlignment w:val="auto"/>
        <w:rPr>
          <w:rFonts w:ascii="Arial" w:hAnsi="Arial" w:cs="Arial"/>
          <w:b/>
          <w:sz w:val="20"/>
          <w:lang w:eastAsia="en-US"/>
        </w:rPr>
      </w:pPr>
      <w:r w:rsidRPr="005C0E53">
        <w:rPr>
          <w:rFonts w:ascii="Arial" w:hAnsi="Arial" w:cs="Arial"/>
          <w:b/>
          <w:sz w:val="20"/>
          <w:lang w:eastAsia="en-US"/>
        </w:rPr>
        <w:t>Charges</w:t>
      </w:r>
    </w:p>
    <w:p w14:paraId="08974ECB"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The Governing Body reserves the right to make a charge in the following circumstances for acti</w:t>
      </w:r>
      <w:r w:rsidR="0015217C" w:rsidRPr="005C0E53">
        <w:rPr>
          <w:rFonts w:ascii="Arial" w:hAnsi="Arial" w:cs="Arial"/>
          <w:sz w:val="20"/>
          <w:lang w:eastAsia="en-US"/>
        </w:rPr>
        <w:t>vities organised by the school:</w:t>
      </w:r>
    </w:p>
    <w:p w14:paraId="2946DB82" w14:textId="77777777" w:rsidR="000263CD" w:rsidRPr="005C0E53" w:rsidRDefault="000263CD" w:rsidP="000263CD">
      <w:pPr>
        <w:widowControl w:val="0"/>
        <w:overflowPunct/>
        <w:autoSpaceDE/>
        <w:autoSpaceDN/>
        <w:adjustRightInd/>
        <w:jc w:val="both"/>
        <w:textAlignment w:val="auto"/>
        <w:rPr>
          <w:rFonts w:ascii="Arial" w:hAnsi="Arial" w:cs="Arial"/>
          <w:sz w:val="20"/>
          <w:u w:val="single"/>
          <w:lang w:eastAsia="en-US"/>
        </w:rPr>
      </w:pPr>
    </w:p>
    <w:p w14:paraId="063C35AA" w14:textId="77777777" w:rsidR="000263CD" w:rsidRPr="005C0E53" w:rsidRDefault="000263CD" w:rsidP="000263CD">
      <w:pPr>
        <w:widowControl w:val="0"/>
        <w:overflowPunct/>
        <w:autoSpaceDE/>
        <w:autoSpaceDN/>
        <w:adjustRightInd/>
        <w:jc w:val="both"/>
        <w:textAlignment w:val="auto"/>
        <w:rPr>
          <w:rFonts w:ascii="Arial" w:hAnsi="Arial" w:cs="Arial"/>
          <w:sz w:val="20"/>
          <w:u w:val="single"/>
          <w:lang w:eastAsia="en-US"/>
        </w:rPr>
      </w:pPr>
      <w:r w:rsidRPr="005C0E53">
        <w:rPr>
          <w:rFonts w:ascii="Arial" w:hAnsi="Arial" w:cs="Arial"/>
          <w:sz w:val="20"/>
          <w:u w:val="single"/>
          <w:lang w:eastAsia="en-US"/>
        </w:rPr>
        <w:t>Activities Outside School Hours</w:t>
      </w:r>
    </w:p>
    <w:p w14:paraId="1F4246D2"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Charges will be made in respect of all residential and non-residential activities which take place wholly or more than 50% outside school hours when the pupil's participation has been agreed in advance by the parent.</w:t>
      </w:r>
      <w:r w:rsidR="00990A56" w:rsidRPr="005C0E53">
        <w:rPr>
          <w:rFonts w:ascii="Arial" w:hAnsi="Arial" w:cs="Arial"/>
          <w:sz w:val="20"/>
          <w:lang w:eastAsia="en-US"/>
        </w:rPr>
        <w:t xml:space="preserve"> </w:t>
      </w:r>
      <w:r w:rsidR="0015217C" w:rsidRPr="005C0E53">
        <w:rPr>
          <w:rFonts w:ascii="Arial" w:hAnsi="Arial" w:cs="Arial"/>
          <w:sz w:val="20"/>
          <w:lang w:eastAsia="en-US"/>
        </w:rPr>
        <w:t>The charge may</w:t>
      </w:r>
      <w:r w:rsidRPr="005C0E53">
        <w:rPr>
          <w:rFonts w:ascii="Arial" w:hAnsi="Arial" w:cs="Arial"/>
          <w:sz w:val="20"/>
          <w:lang w:eastAsia="en-US"/>
        </w:rPr>
        <w:t xml:space="preserve"> include the cost of travel, entrance fees, materials, books and equipment and where appropriate board and lodgings. A voluntary contribution may be requested as a contribution towards staff costs. An itemised costing will be provided.</w:t>
      </w:r>
    </w:p>
    <w:p w14:paraId="37BB3745" w14:textId="77777777" w:rsidR="00990A56" w:rsidRPr="005C0E53" w:rsidRDefault="00990A56"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 xml:space="preserve">Charges may be made in respect of after school activities such as clubs, sporting practice sessions and events such as school formal. </w:t>
      </w:r>
    </w:p>
    <w:p w14:paraId="5997CC1D"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7F1E6DD8" w14:textId="77777777" w:rsidR="000263CD" w:rsidRPr="005C0E53" w:rsidRDefault="000263CD" w:rsidP="000263CD">
      <w:pPr>
        <w:widowControl w:val="0"/>
        <w:overflowPunct/>
        <w:autoSpaceDE/>
        <w:autoSpaceDN/>
        <w:adjustRightInd/>
        <w:jc w:val="both"/>
        <w:textAlignment w:val="auto"/>
        <w:rPr>
          <w:rFonts w:ascii="Arial" w:hAnsi="Arial" w:cs="Arial"/>
          <w:sz w:val="20"/>
          <w:u w:val="single"/>
          <w:lang w:eastAsia="en-US"/>
        </w:rPr>
      </w:pPr>
      <w:r w:rsidRPr="005C0E53">
        <w:rPr>
          <w:rFonts w:ascii="Arial" w:hAnsi="Arial" w:cs="Arial"/>
          <w:sz w:val="20"/>
          <w:u w:val="single"/>
          <w:lang w:eastAsia="en-US"/>
        </w:rPr>
        <w:t>Optional Extras</w:t>
      </w:r>
    </w:p>
    <w:p w14:paraId="1DC46E20" w14:textId="77777777" w:rsidR="000263CD" w:rsidRPr="005C0E53" w:rsidRDefault="0015217C"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The cost of travel may</w:t>
      </w:r>
      <w:r w:rsidR="000263CD" w:rsidRPr="005C0E53">
        <w:rPr>
          <w:rFonts w:ascii="Arial" w:hAnsi="Arial" w:cs="Arial"/>
          <w:b/>
          <w:sz w:val="20"/>
          <w:lang w:eastAsia="en-US"/>
        </w:rPr>
        <w:t xml:space="preserve"> </w:t>
      </w:r>
      <w:r w:rsidR="000263CD" w:rsidRPr="005C0E53">
        <w:rPr>
          <w:rFonts w:ascii="Arial" w:hAnsi="Arial" w:cs="Arial"/>
          <w:sz w:val="20"/>
          <w:lang w:eastAsia="en-US"/>
        </w:rPr>
        <w:t xml:space="preserve">be the subject of a charge when a pupil makes use of transport not provided by the Board or another transport provider in respect of travel to/from school, swimming etc. </w:t>
      </w:r>
    </w:p>
    <w:p w14:paraId="110FFD37"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57B0FDC6" w14:textId="77777777" w:rsidR="000263CD" w:rsidRPr="005C0E53" w:rsidRDefault="00990A56" w:rsidP="000263CD">
      <w:pPr>
        <w:widowControl w:val="0"/>
        <w:overflowPunct/>
        <w:autoSpaceDE/>
        <w:autoSpaceDN/>
        <w:adjustRightInd/>
        <w:jc w:val="both"/>
        <w:textAlignment w:val="auto"/>
        <w:rPr>
          <w:rFonts w:ascii="Arial" w:hAnsi="Arial" w:cs="Arial"/>
          <w:sz w:val="20"/>
          <w:u w:val="single"/>
          <w:lang w:eastAsia="en-US"/>
        </w:rPr>
      </w:pPr>
      <w:r w:rsidRPr="005C0E53">
        <w:rPr>
          <w:rFonts w:ascii="Arial" w:hAnsi="Arial" w:cs="Arial"/>
          <w:sz w:val="20"/>
          <w:u w:val="single"/>
          <w:lang w:eastAsia="en-US"/>
        </w:rPr>
        <w:t>Activities Inside</w:t>
      </w:r>
      <w:r w:rsidR="000263CD" w:rsidRPr="005C0E53">
        <w:rPr>
          <w:rFonts w:ascii="Arial" w:hAnsi="Arial" w:cs="Arial"/>
          <w:sz w:val="20"/>
          <w:u w:val="single"/>
          <w:lang w:eastAsia="en-US"/>
        </w:rPr>
        <w:t xml:space="preserve"> School Hours</w:t>
      </w:r>
    </w:p>
    <w:p w14:paraId="317BBDE2" w14:textId="77777777" w:rsidR="000263CD" w:rsidRPr="005C0E53" w:rsidRDefault="00990A56"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Charges may</w:t>
      </w:r>
      <w:r w:rsidR="000263CD" w:rsidRPr="005C0E53">
        <w:rPr>
          <w:rFonts w:ascii="Arial" w:hAnsi="Arial" w:cs="Arial"/>
          <w:sz w:val="20"/>
          <w:lang w:eastAsia="en-US"/>
        </w:rPr>
        <w:t xml:space="preserve"> be made </w:t>
      </w:r>
      <w:r w:rsidRPr="005C0E53">
        <w:rPr>
          <w:rFonts w:ascii="Arial" w:hAnsi="Arial" w:cs="Arial"/>
          <w:sz w:val="20"/>
          <w:lang w:eastAsia="en-US"/>
        </w:rPr>
        <w:t>towards in school hours’ activ</w:t>
      </w:r>
      <w:r w:rsidR="005C0E53" w:rsidRPr="005C0E53">
        <w:rPr>
          <w:rFonts w:ascii="Arial" w:hAnsi="Arial" w:cs="Arial"/>
          <w:sz w:val="20"/>
          <w:lang w:eastAsia="en-US"/>
        </w:rPr>
        <w:t>iti</w:t>
      </w:r>
      <w:r w:rsidRPr="005C0E53">
        <w:rPr>
          <w:rFonts w:ascii="Arial" w:hAnsi="Arial" w:cs="Arial"/>
          <w:sz w:val="20"/>
          <w:lang w:eastAsia="en-US"/>
        </w:rPr>
        <w:t xml:space="preserve">es such as class outings, swimming trips, departmental outings and rewards trips. </w:t>
      </w:r>
    </w:p>
    <w:p w14:paraId="6B699379"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24977D1C" w14:textId="77777777" w:rsidR="000263CD" w:rsidRPr="005C0E53" w:rsidRDefault="000263CD" w:rsidP="000263CD">
      <w:pPr>
        <w:widowControl w:val="0"/>
        <w:overflowPunct/>
        <w:autoSpaceDE/>
        <w:autoSpaceDN/>
        <w:adjustRightInd/>
        <w:jc w:val="both"/>
        <w:textAlignment w:val="auto"/>
        <w:rPr>
          <w:rFonts w:ascii="Arial" w:hAnsi="Arial" w:cs="Arial"/>
          <w:sz w:val="20"/>
          <w:u w:val="single"/>
          <w:lang w:eastAsia="en-US"/>
        </w:rPr>
      </w:pPr>
      <w:r w:rsidRPr="005C0E53">
        <w:rPr>
          <w:rFonts w:ascii="Arial" w:hAnsi="Arial" w:cs="Arial"/>
          <w:sz w:val="20"/>
          <w:u w:val="single"/>
          <w:lang w:eastAsia="en-US"/>
        </w:rPr>
        <w:t>Charging in Kind</w:t>
      </w:r>
    </w:p>
    <w:p w14:paraId="1D57CA32"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Charges will be made for ingredients and materials needed for courses in practical subjects provided by the school where parents indicate in advance that they wish to receive the finished products.</w:t>
      </w:r>
    </w:p>
    <w:p w14:paraId="3FE9F23F"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74F795F1" w14:textId="77777777" w:rsidR="000263CD" w:rsidRPr="005C0E53" w:rsidRDefault="000263CD" w:rsidP="000263CD">
      <w:pPr>
        <w:widowControl w:val="0"/>
        <w:overflowPunct/>
        <w:autoSpaceDE/>
        <w:autoSpaceDN/>
        <w:adjustRightInd/>
        <w:jc w:val="both"/>
        <w:textAlignment w:val="auto"/>
        <w:rPr>
          <w:rFonts w:ascii="Arial" w:hAnsi="Arial" w:cs="Arial"/>
          <w:b/>
          <w:sz w:val="20"/>
          <w:lang w:eastAsia="en-US"/>
        </w:rPr>
      </w:pPr>
      <w:r w:rsidRPr="005C0E53">
        <w:rPr>
          <w:rFonts w:ascii="Arial" w:hAnsi="Arial" w:cs="Arial"/>
          <w:b/>
          <w:sz w:val="20"/>
          <w:lang w:eastAsia="en-US"/>
        </w:rPr>
        <w:t>General</w:t>
      </w:r>
    </w:p>
    <w:p w14:paraId="50F38C0A"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The Governing Body may, from time to time, amend</w:t>
      </w:r>
      <w:r w:rsidR="00990A56" w:rsidRPr="005C0E53">
        <w:rPr>
          <w:rFonts w:ascii="Arial" w:hAnsi="Arial" w:cs="Arial"/>
          <w:sz w:val="20"/>
          <w:lang w:eastAsia="en-US"/>
        </w:rPr>
        <w:t xml:space="preserve"> the categories of activity for which</w:t>
      </w:r>
      <w:r w:rsidRPr="005C0E53">
        <w:rPr>
          <w:rFonts w:ascii="Arial" w:hAnsi="Arial" w:cs="Arial"/>
          <w:sz w:val="20"/>
          <w:lang w:eastAsia="en-US"/>
        </w:rPr>
        <w:t xml:space="preserve"> charges may be made.</w:t>
      </w:r>
    </w:p>
    <w:p w14:paraId="1F72F646"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6BE4CB03"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Nothing in the Policy Statement precludes the Governing Body from inviting parents to make a voluntary contribution towards providing education for pupils. Parents may wish to make voluntary contributions for various activities but there is no obligation for them to contribute. All voluntary contributions will be stipulated when requests for payments are being made.</w:t>
      </w:r>
    </w:p>
    <w:p w14:paraId="08CE6F91"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42BC0D98"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These activities may include swimming lessons, visits to Leisure Centres, entrance fees to Theatres, etc., during school hours.</w:t>
      </w:r>
    </w:p>
    <w:p w14:paraId="61CDCEAD"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045A3679"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 xml:space="preserve">The Charging Policy only relates to charges which may be made by the Education Authority in </w:t>
      </w:r>
      <w:r w:rsidR="00990A56" w:rsidRPr="005C0E53">
        <w:rPr>
          <w:rFonts w:ascii="Arial" w:hAnsi="Arial" w:cs="Arial"/>
          <w:sz w:val="20"/>
          <w:lang w:eastAsia="en-US"/>
        </w:rPr>
        <w:t>its</w:t>
      </w:r>
      <w:r w:rsidRPr="005C0E53">
        <w:rPr>
          <w:rFonts w:ascii="Arial" w:hAnsi="Arial" w:cs="Arial"/>
          <w:sz w:val="20"/>
          <w:lang w:eastAsia="en-US"/>
        </w:rPr>
        <w:t xml:space="preserve"> handling of the Special Schools budget and does not relate to any educational activity where charges are levied by a third party.</w:t>
      </w:r>
    </w:p>
    <w:p w14:paraId="6BB9E253"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49710C52"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The Charging and Remissions Policy adopted by the School Board of Governors may be more or less generous than the policies of the Education Authority provided they meet the requirements of the law.</w:t>
      </w:r>
    </w:p>
    <w:p w14:paraId="23DE523C"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443E9C11"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 xml:space="preserve">The Governing Body may require parents to meet the cost of </w:t>
      </w:r>
      <w:r w:rsidR="005C0E53" w:rsidRPr="005C0E53">
        <w:rPr>
          <w:rFonts w:ascii="Arial" w:hAnsi="Arial" w:cs="Arial"/>
          <w:sz w:val="20"/>
          <w:lang w:eastAsia="en-US"/>
        </w:rPr>
        <w:t xml:space="preserve">non-accidental </w:t>
      </w:r>
      <w:r w:rsidRPr="005C0E53">
        <w:rPr>
          <w:rFonts w:ascii="Arial" w:hAnsi="Arial" w:cs="Arial"/>
          <w:sz w:val="20"/>
          <w:lang w:eastAsia="en-US"/>
        </w:rPr>
        <w:t xml:space="preserve">breakages caused by their son/daughter’s misbehaviour at school. </w:t>
      </w:r>
    </w:p>
    <w:p w14:paraId="52E56223"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p>
    <w:p w14:paraId="0BD29D62" w14:textId="77777777" w:rsidR="000263CD" w:rsidRPr="005C0E53" w:rsidRDefault="000263CD" w:rsidP="000263CD">
      <w:pPr>
        <w:widowControl w:val="0"/>
        <w:overflowPunct/>
        <w:autoSpaceDE/>
        <w:autoSpaceDN/>
        <w:adjustRightInd/>
        <w:jc w:val="both"/>
        <w:textAlignment w:val="auto"/>
        <w:rPr>
          <w:rFonts w:ascii="Arial" w:hAnsi="Arial" w:cs="Arial"/>
          <w:sz w:val="20"/>
          <w:lang w:eastAsia="en-US"/>
        </w:rPr>
      </w:pPr>
      <w:r w:rsidRPr="005C0E53">
        <w:rPr>
          <w:rFonts w:ascii="Arial" w:hAnsi="Arial" w:cs="Arial"/>
          <w:sz w:val="20"/>
          <w:lang w:eastAsia="en-US"/>
        </w:rPr>
        <w:t>This policy will be subject to m</w:t>
      </w:r>
      <w:r w:rsidR="00990A56" w:rsidRPr="005C0E53">
        <w:rPr>
          <w:rFonts w:ascii="Arial" w:hAnsi="Arial" w:cs="Arial"/>
          <w:sz w:val="20"/>
          <w:lang w:eastAsia="en-US"/>
        </w:rPr>
        <w:t xml:space="preserve">onitoring and review within a </w:t>
      </w:r>
      <w:r w:rsidR="005C0E53" w:rsidRPr="005C0E53">
        <w:rPr>
          <w:rFonts w:ascii="Arial" w:hAnsi="Arial" w:cs="Arial"/>
          <w:sz w:val="20"/>
          <w:lang w:eastAsia="en-US"/>
        </w:rPr>
        <w:t>5-year</w:t>
      </w:r>
      <w:r w:rsidR="00990A56" w:rsidRPr="005C0E53">
        <w:rPr>
          <w:rFonts w:ascii="Arial" w:hAnsi="Arial" w:cs="Arial"/>
          <w:sz w:val="20"/>
          <w:lang w:eastAsia="en-US"/>
        </w:rPr>
        <w:t xml:space="preserve"> period.</w:t>
      </w:r>
    </w:p>
    <w:p w14:paraId="07547A01" w14:textId="77777777" w:rsidR="000263CD" w:rsidRPr="005C0E53" w:rsidRDefault="000263CD">
      <w:pPr>
        <w:rPr>
          <w:rFonts w:ascii="Arial" w:hAnsi="Arial" w:cs="Arial"/>
          <w:sz w:val="20"/>
        </w:rPr>
      </w:pPr>
    </w:p>
    <w:sectPr w:rsidR="000263CD" w:rsidRPr="005C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59"/>
    <w:rsid w:val="000263CD"/>
    <w:rsid w:val="00113C8E"/>
    <w:rsid w:val="0015217C"/>
    <w:rsid w:val="00203A59"/>
    <w:rsid w:val="005C0E53"/>
    <w:rsid w:val="00990A56"/>
    <w:rsid w:val="00F551FB"/>
    <w:rsid w:val="137633AE"/>
    <w:rsid w:val="29900CFA"/>
    <w:rsid w:val="38AA9F00"/>
    <w:rsid w:val="5F51A162"/>
    <w:rsid w:val="776AB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AC6C"/>
  <w15:chartTrackingRefBased/>
  <w15:docId w15:val="{8FF50A38-CE6B-4E49-926F-5707F1BC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203A5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A59"/>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B0EC8425971429DC7FD8D91A61538" ma:contentTypeVersion="13" ma:contentTypeDescription="Create a new document." ma:contentTypeScope="" ma:versionID="9492dc023a3fb8f5638a01f4fcaae83f">
  <xsd:schema xmlns:xsd="http://www.w3.org/2001/XMLSchema" xmlns:xs="http://www.w3.org/2001/XMLSchema" xmlns:p="http://schemas.microsoft.com/office/2006/metadata/properties" xmlns:ns2="a88bad7d-8721-4ac6-ac84-89a744f0e0df" xmlns:ns3="f7eb592e-d756-4bd8-bdf0-6dff9f12977c" targetNamespace="http://schemas.microsoft.com/office/2006/metadata/properties" ma:root="true" ma:fieldsID="a872bf09fa8d1093c8092a10abb51428" ns2:_="" ns3:_="">
    <xsd:import namespace="a88bad7d-8721-4ac6-ac84-89a744f0e0df"/>
    <xsd:import namespace="f7eb592e-d756-4bd8-bdf0-6dff9f129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bad7d-8721-4ac6-ac84-89a744f0e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b592e-d756-4bd8-bdf0-6dff9f1297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0AACD-B5D1-4ADA-B93A-FBA45003865C}">
  <ds:schemaRefs>
    <ds:schemaRef ds:uri="http://purl.org/dc/dcmitype/"/>
    <ds:schemaRef ds:uri="http://schemas.microsoft.com/office/2006/documentManagement/types"/>
    <ds:schemaRef ds:uri="http://purl.org/dc/elements/1.1/"/>
    <ds:schemaRef ds:uri="http://www.w3.org/XML/1998/namespace"/>
    <ds:schemaRef ds:uri="f7eb592e-d756-4bd8-bdf0-6dff9f12977c"/>
    <ds:schemaRef ds:uri="http://schemas.microsoft.com/office/2006/metadata/properties"/>
    <ds:schemaRef ds:uri="http://purl.org/dc/terms/"/>
    <ds:schemaRef ds:uri="http://schemas.openxmlformats.org/package/2006/metadata/core-properties"/>
    <ds:schemaRef ds:uri="http://schemas.microsoft.com/office/infopath/2007/PartnerControls"/>
    <ds:schemaRef ds:uri="a88bad7d-8721-4ac6-ac84-89a744f0e0df"/>
  </ds:schemaRefs>
</ds:datastoreItem>
</file>

<file path=customXml/itemProps2.xml><?xml version="1.0" encoding="utf-8"?>
<ds:datastoreItem xmlns:ds="http://schemas.openxmlformats.org/officeDocument/2006/customXml" ds:itemID="{D2C172B6-3590-4FBE-A661-5F7E80246EEA}">
  <ds:schemaRefs>
    <ds:schemaRef ds:uri="http://schemas.microsoft.com/sharepoint/v3/contenttype/forms"/>
  </ds:schemaRefs>
</ds:datastoreItem>
</file>

<file path=customXml/itemProps3.xml><?xml version="1.0" encoding="utf-8"?>
<ds:datastoreItem xmlns:ds="http://schemas.openxmlformats.org/officeDocument/2006/customXml" ds:itemID="{E5E0AC17-F5D3-4674-A15C-34428C76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bad7d-8721-4ac6-ac84-89a744f0e0df"/>
    <ds:schemaRef ds:uri="f7eb592e-d756-4bd8-bdf0-6dff9f129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MATCHETT</dc:creator>
  <cp:keywords/>
  <dc:description/>
  <cp:lastModifiedBy>L MATCHETT</cp:lastModifiedBy>
  <cp:revision>2</cp:revision>
  <dcterms:created xsi:type="dcterms:W3CDTF">2021-11-03T08:49:00Z</dcterms:created>
  <dcterms:modified xsi:type="dcterms:W3CDTF">2021-11-03T08:49:00Z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0x010100B5EB0EC8425971429DC7FD8D91A61538</vt:lpwstr>
  </property>
</Properties>
</file>